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AB4" w:rsidRDefault="008F1F58" w:rsidP="00C13E53">
      <w:pPr>
        <w:pStyle w:val="Title"/>
      </w:pPr>
      <w:bookmarkStart w:id="0" w:name="OLE_LINK1"/>
      <w:bookmarkStart w:id="1" w:name="OLE_LINK2"/>
      <w:r>
        <w:t>Microscope</w:t>
      </w:r>
      <w:r w:rsidR="00877AB4" w:rsidRPr="00C51C70">
        <w:t xml:space="preserve"> Study </w:t>
      </w:r>
      <w:r w:rsidR="002E2E48">
        <w:t xml:space="preserve">of </w:t>
      </w:r>
      <w:r w:rsidR="00387D17">
        <w:t>BESIII-type RPC</w:t>
      </w:r>
      <w:r w:rsidR="002E2E48">
        <w:t xml:space="preserve"> </w:t>
      </w:r>
      <w:bookmarkEnd w:id="0"/>
      <w:bookmarkEnd w:id="1"/>
      <w:r w:rsidR="00A768FF">
        <w:t>Aging P</w:t>
      </w:r>
      <w:r>
        <w:t>henomena</w:t>
      </w:r>
    </w:p>
    <w:p w:rsidR="00C4710F" w:rsidRPr="00877AB4" w:rsidRDefault="00C4710F" w:rsidP="00C13E53">
      <w:pPr>
        <w:pStyle w:val="Authors"/>
      </w:pPr>
    </w:p>
    <w:p w:rsidR="00C4710F" w:rsidRDefault="00877AB4" w:rsidP="00C13E53">
      <w:pPr>
        <w:pStyle w:val="Authors"/>
        <w:rPr>
          <w:szCs w:val="20"/>
        </w:rPr>
      </w:pPr>
      <w:proofErr w:type="spellStart"/>
      <w:r>
        <w:t>Changguo</w:t>
      </w:r>
      <w:proofErr w:type="spellEnd"/>
      <w:r>
        <w:t xml:space="preserve"> Lu, Kirk </w:t>
      </w:r>
      <w:r w:rsidR="006C2F97">
        <w:t xml:space="preserve">T. </w:t>
      </w:r>
      <w:r>
        <w:t xml:space="preserve">McDonald, </w:t>
      </w:r>
      <w:r w:rsidR="00B143C4">
        <w:t xml:space="preserve">and </w:t>
      </w:r>
      <w:r w:rsidR="003E20F9">
        <w:t xml:space="preserve">A. J. S. </w:t>
      </w:r>
      <w:r>
        <w:t>Smith</w:t>
      </w:r>
      <w:r w:rsidR="00C4710F">
        <w:t xml:space="preserve"> </w:t>
      </w:r>
    </w:p>
    <w:p w:rsidR="00C4710F" w:rsidRDefault="00C4710F" w:rsidP="00C13E53">
      <w:pPr>
        <w:pStyle w:val="Authors"/>
      </w:pPr>
    </w:p>
    <w:p w:rsidR="00C4710F" w:rsidRDefault="00C4710F" w:rsidP="00C13E53">
      <w:pPr>
        <w:pStyle w:val="StyleAuthorsLinespacing15lines"/>
      </w:pPr>
      <w:r w:rsidRPr="003E20F9">
        <w:t xml:space="preserve"> </w:t>
      </w:r>
      <w:r w:rsidR="000050C3">
        <w:t xml:space="preserve">Joseph Henry Laboratories, </w:t>
      </w:r>
      <w:r w:rsidR="00877AB4" w:rsidRPr="003E20F9">
        <w:t>Princeton</w:t>
      </w:r>
      <w:r w:rsidR="00776944" w:rsidRPr="003E20F9">
        <w:t xml:space="preserve"> University, Princeton, NJ 08544, USA</w:t>
      </w:r>
    </w:p>
    <w:p w:rsidR="00A768FF" w:rsidRPr="003E20F9" w:rsidRDefault="00A768FF" w:rsidP="00C13E53">
      <w:pPr>
        <w:pStyle w:val="StyleAuthorsLinespacing15lines"/>
      </w:pPr>
      <w:r>
        <w:t>(Se</w:t>
      </w:r>
      <w:r w:rsidR="006C2F97">
        <w:t>pt</w:t>
      </w:r>
      <w:bookmarkStart w:id="2" w:name="_GoBack"/>
      <w:bookmarkEnd w:id="2"/>
      <w:r>
        <w:t>ember 8, 2010)</w:t>
      </w:r>
    </w:p>
    <w:p w:rsidR="00C4710F" w:rsidRDefault="00C4710F" w:rsidP="00C13E53">
      <w:pPr>
        <w:pStyle w:val="Authors"/>
      </w:pPr>
    </w:p>
    <w:p w:rsidR="008F1F58" w:rsidRDefault="008F1F58" w:rsidP="00C13E53">
      <w:pPr>
        <w:pStyle w:val="Authors"/>
      </w:pPr>
      <w:r>
        <w:t>Abstract</w:t>
      </w:r>
    </w:p>
    <w:p w:rsidR="00C4710F" w:rsidRDefault="008F1F58" w:rsidP="00C13E53">
      <w:pPr>
        <w:pStyle w:val="StyleAbstractLeft083cmRight085cm"/>
      </w:pPr>
      <w:r>
        <w:t xml:space="preserve">Various samples from virgin BESIII-type Bakelite sheet, aged BESIII-type RPC and virgin Italian Bakelite sheet are studied under microscope, the aim of this study is trying to understand the aging mechanism for the BESIII-type RPC. </w:t>
      </w:r>
      <w:r w:rsidR="003E20F9">
        <w:t>P</w:t>
      </w:r>
      <w:r w:rsidR="00230A7B">
        <w:t xml:space="preserve">reliminary results </w:t>
      </w:r>
      <w:r w:rsidR="000050C3">
        <w:t>and a working hypothesis are</w:t>
      </w:r>
      <w:r>
        <w:t xml:space="preserve"> presented in this report. </w:t>
      </w:r>
    </w:p>
    <w:p w:rsidR="000050C3" w:rsidRDefault="000050C3" w:rsidP="00C13E53">
      <w:pPr>
        <w:pStyle w:val="StyleAbstractLeft083cmRight085cm"/>
      </w:pPr>
    </w:p>
    <w:p w:rsidR="000050C3" w:rsidRDefault="000050C3" w:rsidP="00C13E53">
      <w:pPr>
        <w:pStyle w:val="StyleAbstractLeft083cmRight085cm"/>
      </w:pPr>
      <w:r>
        <w:t>Keywords: RPC, BESIII-type RPC, aging, Bakelite, microscopic image</w:t>
      </w:r>
    </w:p>
    <w:p w:rsidR="002B550C" w:rsidRPr="00912669" w:rsidRDefault="002B550C" w:rsidP="00C13E53">
      <w:pPr>
        <w:pStyle w:val="Heading1"/>
        <w:rPr>
          <w:szCs w:val="20"/>
        </w:rPr>
      </w:pPr>
      <w:r>
        <w:t>Introduction</w:t>
      </w:r>
    </w:p>
    <w:p w:rsidR="002B550C" w:rsidRPr="00467D7F" w:rsidRDefault="005F53EA" w:rsidP="00C13E53">
      <w:pPr>
        <w:rPr>
          <w:lang w:eastAsia="zh-CN"/>
        </w:rPr>
      </w:pPr>
      <w:r>
        <w:rPr>
          <w:lang w:eastAsia="zh-CN"/>
        </w:rPr>
        <w:t xml:space="preserve">BESIII-type RPC </w:t>
      </w:r>
      <w:r w:rsidR="00856C4A">
        <w:rPr>
          <w:lang w:eastAsia="zh-CN"/>
        </w:rPr>
        <w:t>[1]</w:t>
      </w:r>
      <w:r w:rsidR="00912669">
        <w:rPr>
          <w:lang w:eastAsia="zh-CN"/>
        </w:rPr>
        <w:t xml:space="preserve"> </w:t>
      </w:r>
      <w:r>
        <w:rPr>
          <w:lang w:eastAsia="zh-CN"/>
        </w:rPr>
        <w:t>has</w:t>
      </w:r>
      <w:r w:rsidR="002B550C" w:rsidRPr="0058576A">
        <w:rPr>
          <w:lang w:eastAsia="zh-CN"/>
        </w:rPr>
        <w:t xml:space="preserve"> achieved acceptable dark noise rates</w:t>
      </w:r>
      <w:r w:rsidR="002B550C">
        <w:rPr>
          <w:lang w:eastAsia="zh-CN"/>
        </w:rPr>
        <w:t xml:space="preserve"> without Linseed oil coating, </w:t>
      </w:r>
      <w:r>
        <w:rPr>
          <w:lang w:eastAsia="zh-CN"/>
        </w:rPr>
        <w:t xml:space="preserve">thus attracts high energy physics community’s attention. </w:t>
      </w:r>
      <w:r w:rsidR="002B550C" w:rsidRPr="0058576A">
        <w:rPr>
          <w:lang w:eastAsia="zh-CN"/>
        </w:rPr>
        <w:t xml:space="preserve">A preliminary study of </w:t>
      </w:r>
      <w:r w:rsidR="003E20F9">
        <w:rPr>
          <w:lang w:eastAsia="zh-CN"/>
        </w:rPr>
        <w:t xml:space="preserve">the </w:t>
      </w:r>
      <w:proofErr w:type="spellStart"/>
      <w:r>
        <w:rPr>
          <w:lang w:eastAsia="zh-CN"/>
        </w:rPr>
        <w:t>Daya</w:t>
      </w:r>
      <w:proofErr w:type="spellEnd"/>
      <w:r>
        <w:rPr>
          <w:lang w:eastAsia="zh-CN"/>
        </w:rPr>
        <w:t xml:space="preserve"> Bay Muon System RPC, which is same as BESIII RPC,</w:t>
      </w:r>
      <w:r w:rsidR="002B550C" w:rsidRPr="0058576A">
        <w:rPr>
          <w:lang w:eastAsia="zh-CN"/>
        </w:rPr>
        <w:t xml:space="preserve"> has indicated a significant</w:t>
      </w:r>
      <w:r w:rsidR="00467D7F">
        <w:rPr>
          <w:lang w:eastAsia="zh-CN"/>
        </w:rPr>
        <w:t xml:space="preserve"> </w:t>
      </w:r>
      <w:r w:rsidR="002B550C" w:rsidRPr="0058576A">
        <w:rPr>
          <w:lang w:eastAsia="zh-CN"/>
        </w:rPr>
        <w:t>aging effect</w:t>
      </w:r>
      <w:r w:rsidR="001037DB">
        <w:rPr>
          <w:lang w:eastAsia="zh-CN"/>
        </w:rPr>
        <w:t xml:space="preserve"> [2</w:t>
      </w:r>
      <w:r>
        <w:rPr>
          <w:lang w:eastAsia="zh-CN"/>
        </w:rPr>
        <w:t>, 3</w:t>
      </w:r>
      <w:r w:rsidR="001037DB">
        <w:rPr>
          <w:lang w:eastAsia="zh-CN"/>
        </w:rPr>
        <w:t>]</w:t>
      </w:r>
      <w:r>
        <w:rPr>
          <w:lang w:eastAsia="zh-CN"/>
        </w:rPr>
        <w:t>.</w:t>
      </w:r>
      <w:r w:rsidR="003E20F9">
        <w:rPr>
          <w:lang w:eastAsia="zh-CN"/>
        </w:rPr>
        <w:t xml:space="preserve"> </w:t>
      </w:r>
      <w:r>
        <w:rPr>
          <w:lang w:eastAsia="zh-CN"/>
        </w:rPr>
        <w:t xml:space="preserve">To </w:t>
      </w:r>
      <w:r w:rsidR="008A2AD7">
        <w:rPr>
          <w:lang w:eastAsia="zh-CN"/>
        </w:rPr>
        <w:t>understan</w:t>
      </w:r>
      <w:r w:rsidR="002B550C" w:rsidRPr="0058576A">
        <w:rPr>
          <w:lang w:eastAsia="zh-CN"/>
        </w:rPr>
        <w:t>d</w:t>
      </w:r>
      <w:r>
        <w:rPr>
          <w:lang w:eastAsia="zh-CN"/>
        </w:rPr>
        <w:t xml:space="preserve"> the m</w:t>
      </w:r>
      <w:r w:rsidR="008A2AD7">
        <w:rPr>
          <w:lang w:eastAsia="zh-CN"/>
        </w:rPr>
        <w:t>echanism of this aging phenomenon</w:t>
      </w:r>
      <w:r>
        <w:rPr>
          <w:lang w:eastAsia="zh-CN"/>
        </w:rPr>
        <w:t>, we have to study the internal damage for the aged RPC</w:t>
      </w:r>
      <w:r w:rsidR="008A2AD7">
        <w:rPr>
          <w:lang w:eastAsia="zh-CN"/>
        </w:rPr>
        <w:t>s</w:t>
      </w:r>
      <w:r w:rsidR="00912669">
        <w:rPr>
          <w:lang w:eastAsia="zh-CN"/>
        </w:rPr>
        <w:t>.</w:t>
      </w:r>
      <w:r>
        <w:rPr>
          <w:lang w:eastAsia="zh-CN"/>
        </w:rPr>
        <w:t xml:space="preserve"> We adopted the optical microscope in this study because its magnification </w:t>
      </w:r>
      <w:r w:rsidR="008A2AD7">
        <w:rPr>
          <w:lang w:eastAsia="zh-CN"/>
        </w:rPr>
        <w:t xml:space="preserve">is suitable in this specific application, also the color change on the sample’s surface can be revealed. </w:t>
      </w:r>
    </w:p>
    <w:p w:rsidR="00C4710F" w:rsidRDefault="008445E2" w:rsidP="00C13E53">
      <w:pPr>
        <w:pStyle w:val="Heading1"/>
      </w:pPr>
      <w:r>
        <w:t>A</w:t>
      </w:r>
      <w:r w:rsidR="001037DB">
        <w:t>ging test of BESIII-type RPC</w:t>
      </w:r>
    </w:p>
    <w:p w:rsidR="00C4710F" w:rsidRDefault="008A2AD7" w:rsidP="00C13E53">
      <w:r>
        <w:t>We have used a</w:t>
      </w:r>
      <w:r w:rsidR="009D6834">
        <w:t xml:space="preserve"> BESIII-type 50cm</w:t>
      </w:r>
      <w:r w:rsidR="009D6834">
        <w:sym w:font="Symbol" w:char="F0B4"/>
      </w:r>
      <w:proofErr w:type="spellStart"/>
      <w:r w:rsidR="009D6834">
        <w:t>50cm</w:t>
      </w:r>
      <w:proofErr w:type="spellEnd"/>
      <w:r w:rsidR="009D6834">
        <w:t xml:space="preserve"> RPCs in the test. </w:t>
      </w:r>
      <w:r>
        <w:t>Under a Co-6</w:t>
      </w:r>
      <w:r w:rsidR="000050C3">
        <w:t>0 source radiation we produced several</w:t>
      </w:r>
      <w:r>
        <w:t xml:space="preserve"> aged RPC chamber</w:t>
      </w:r>
      <w:r w:rsidR="000050C3">
        <w:t>s, their</w:t>
      </w:r>
      <w:r>
        <w:t xml:space="preserve"> anode and cathode electrodes are the major investigation subjects. </w:t>
      </w:r>
    </w:p>
    <w:p w:rsidR="00C4710F" w:rsidRDefault="005C3449" w:rsidP="00C13E53">
      <w:pPr>
        <w:pStyle w:val="Heading2"/>
      </w:pPr>
      <w:r>
        <w:t>Test set-up</w:t>
      </w:r>
    </w:p>
    <w:p w:rsidR="00453ACF" w:rsidRDefault="00B83FD9" w:rsidP="00C13E53">
      <w:r>
        <w:t xml:space="preserve">Figure 1 shows </w:t>
      </w:r>
      <w:r w:rsidR="00B01ECA">
        <w:t>the test RPCs stack and the cosmic ray trigger scintillation counter array</w:t>
      </w:r>
      <w:r w:rsidR="00453ACF">
        <w:t xml:space="preserve">. </w:t>
      </w:r>
      <w:r w:rsidR="00B01ECA">
        <w:t xml:space="preserve">The upper and down trigger arrays </w:t>
      </w:r>
      <w:r w:rsidR="006063DE">
        <w:t>sandwi</w:t>
      </w:r>
      <w:r w:rsidR="00B01ECA">
        <w:t xml:space="preserve">ch </w:t>
      </w:r>
      <w:r w:rsidR="001F3D9D">
        <w:t>the test RPC stack, they can divide the overall cosmic triggering events into 16 regions</w:t>
      </w:r>
      <w:r w:rsidR="006063DE">
        <w:t xml:space="preserve"> as shown in figure 1(B).</w:t>
      </w:r>
    </w:p>
    <w:p w:rsidR="00B01ECA" w:rsidRDefault="00DE2E35" w:rsidP="00C13E53">
      <w:r>
        <w:rPr>
          <w:noProof/>
        </w:rPr>
        <w:pict>
          <v:shapetype id="_x0000_t202" coordsize="21600,21600" o:spt="202" path="m,l,21600r21600,l21600,xe">
            <v:stroke joinstyle="miter"/>
            <v:path gradientshapeok="t" o:connecttype="rect"/>
          </v:shapetype>
          <v:shape id="_x0000_s1303" type="#_x0000_t202" style="position:absolute;left:0;text-align:left;margin-left:19.75pt;margin-top:148.65pt;width:396.85pt;height:.05pt;z-index:251682304" wrapcoords="-41 0 -41 20057 21600 20057 21600 0 -41 0" stroked="f">
            <v:textbox style="mso-next-textbox:#_x0000_s1303;mso-fit-shape-to-text:t" inset="0,0,0,0">
              <w:txbxContent>
                <w:p w:rsidR="007125DD" w:rsidRPr="00FA74D7" w:rsidRDefault="007125DD" w:rsidP="00C13E53">
                  <w:pPr>
                    <w:pStyle w:val="Caption"/>
                    <w:rPr>
                      <w:noProof/>
                      <w:szCs w:val="18"/>
                    </w:rPr>
                  </w:pPr>
                  <w:proofErr w:type="gramStart"/>
                  <w:r>
                    <w:t xml:space="preserve">Figure </w:t>
                  </w:r>
                  <w:proofErr w:type="gramEnd"/>
                  <w:r w:rsidR="00DE2E35">
                    <w:fldChar w:fldCharType="begin"/>
                  </w:r>
                  <w:r w:rsidR="00DE2E35">
                    <w:instrText xml:space="preserve"> SEQ Figure \* ARABIC </w:instrText>
                  </w:r>
                  <w:r w:rsidR="00DE2E35">
                    <w:fldChar w:fldCharType="separate"/>
                  </w:r>
                  <w:r w:rsidR="006C2F97">
                    <w:rPr>
                      <w:noProof/>
                    </w:rPr>
                    <w:t>1</w:t>
                  </w:r>
                  <w:r w:rsidR="00DE2E35">
                    <w:rPr>
                      <w:noProof/>
                    </w:rPr>
                    <w:fldChar w:fldCharType="end"/>
                  </w:r>
                  <w:proofErr w:type="gramStart"/>
                  <w:r>
                    <w:t>.</w:t>
                  </w:r>
                  <w:proofErr w:type="gramEnd"/>
                  <w:r>
                    <w:t xml:space="preserve"> (A) Test RPC stack of five chambers; (B) Cosmic ray trigger array and trig logic.</w:t>
                  </w:r>
                </w:p>
              </w:txbxContent>
            </v:textbox>
            <w10:wrap type="tight"/>
          </v:shape>
        </w:pict>
      </w:r>
      <w:r w:rsidR="006063DE">
        <w:rPr>
          <w:noProof/>
          <w:lang w:eastAsia="en-US"/>
        </w:rPr>
        <w:drawing>
          <wp:anchor distT="0" distB="0" distL="114300" distR="114300" simplePos="0" relativeHeight="251680256" behindDoc="1" locked="0" layoutInCell="1" allowOverlap="1">
            <wp:simplePos x="0" y="0"/>
            <wp:positionH relativeFrom="column">
              <wp:posOffset>250825</wp:posOffset>
            </wp:positionH>
            <wp:positionV relativeFrom="paragraph">
              <wp:posOffset>109855</wp:posOffset>
            </wp:positionV>
            <wp:extent cx="5039995" cy="1720850"/>
            <wp:effectExtent l="19050" t="0" r="8255" b="0"/>
            <wp:wrapTight wrapText="bothSides">
              <wp:wrapPolygon edited="0">
                <wp:start x="-82" y="0"/>
                <wp:lineTo x="-82" y="21281"/>
                <wp:lineTo x="21635" y="21281"/>
                <wp:lineTo x="21635" y="0"/>
                <wp:lineTo x="-82" y="0"/>
              </wp:wrapPolygon>
            </wp:wrapTight>
            <wp:docPr id="17" name="Picture 16" descr="set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tif"/>
                    <pic:cNvPicPr/>
                  </pic:nvPicPr>
                  <pic:blipFill>
                    <a:blip r:embed="rId9" cstate="print"/>
                    <a:stretch>
                      <a:fillRect/>
                    </a:stretch>
                  </pic:blipFill>
                  <pic:spPr>
                    <a:xfrm>
                      <a:off x="0" y="0"/>
                      <a:ext cx="5039995" cy="1720850"/>
                    </a:xfrm>
                    <a:prstGeom prst="rect">
                      <a:avLst/>
                    </a:prstGeom>
                  </pic:spPr>
                </pic:pic>
              </a:graphicData>
            </a:graphic>
          </wp:anchor>
        </w:drawing>
      </w:r>
    </w:p>
    <w:p w:rsidR="00807A75" w:rsidRDefault="00807A75"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BF1529" w:rsidRDefault="00BF1529" w:rsidP="00C13E53">
      <w:pPr>
        <w:rPr>
          <w:noProof/>
          <w:lang w:eastAsia="zh-CN"/>
        </w:rPr>
      </w:pPr>
    </w:p>
    <w:p w:rsidR="001A7718" w:rsidRDefault="00431CE2" w:rsidP="00C13E53">
      <w:r>
        <w:lastRenderedPageBreak/>
        <w:t>The working gas</w:t>
      </w:r>
      <w:r w:rsidR="009210E6">
        <w:t xml:space="preserve"> used in this test is </w:t>
      </w:r>
      <w:proofErr w:type="spellStart"/>
      <w:r w:rsidR="006063DE">
        <w:t>Daya</w:t>
      </w:r>
      <w:proofErr w:type="spellEnd"/>
      <w:r w:rsidR="006063DE">
        <w:t xml:space="preserve"> Bay</w:t>
      </w:r>
      <w:r w:rsidR="009210E6">
        <w:t xml:space="preserve"> gas mi</w:t>
      </w:r>
      <w:r w:rsidR="006063DE">
        <w:t xml:space="preserve">xture: </w:t>
      </w:r>
      <w:proofErr w:type="spellStart"/>
      <w:r w:rsidR="006063DE">
        <w:t>Ar</w:t>
      </w:r>
      <w:proofErr w:type="spellEnd"/>
      <w:r w:rsidR="006063DE">
        <w:t>/R134A/</w:t>
      </w:r>
      <w:proofErr w:type="spellStart"/>
      <w:r w:rsidR="006063DE">
        <w:t>Isobutane</w:t>
      </w:r>
      <w:proofErr w:type="spellEnd"/>
      <w:r w:rsidR="006063DE">
        <w:t>/SF6 (65.5/3</w:t>
      </w:r>
      <w:r w:rsidR="009210E6">
        <w:t>0/4/0.5), the flow rate is 10 SCCM. The aging test chamber</w:t>
      </w:r>
      <w:r w:rsidR="00CE45A6">
        <w:t>’</w:t>
      </w:r>
      <w:r w:rsidR="006063DE">
        <w:t>s</w:t>
      </w:r>
      <w:r w:rsidR="009210E6">
        <w:t xml:space="preserve"> </w:t>
      </w:r>
      <w:r w:rsidR="00CE45A6">
        <w:t>dimension is</w:t>
      </w:r>
      <w:r w:rsidR="009210E6">
        <w:t xml:space="preserve"> 50 </w:t>
      </w:r>
      <w:r w:rsidR="009210E6">
        <w:sym w:font="Symbol" w:char="F0B4"/>
      </w:r>
      <w:r w:rsidR="009210E6">
        <w:t xml:space="preserve"> 50 cm</w:t>
      </w:r>
      <w:r w:rsidR="009210E6">
        <w:rPr>
          <w:vertAlign w:val="superscript"/>
        </w:rPr>
        <w:t>2</w:t>
      </w:r>
      <w:r>
        <w:t xml:space="preserve">. </w:t>
      </w:r>
      <w:r w:rsidR="00775A95">
        <w:t xml:space="preserve">The readout strip is 6 cm </w:t>
      </w:r>
      <w:r w:rsidR="00775A95">
        <w:sym w:font="Symbol" w:char="F0B4"/>
      </w:r>
      <w:r w:rsidR="00775A95">
        <w:t xml:space="preserve"> 50 cm in size.</w:t>
      </w:r>
    </w:p>
    <w:p w:rsidR="00E33208" w:rsidRDefault="00976EBE" w:rsidP="00C13E53">
      <w:pPr>
        <w:pStyle w:val="Heading2"/>
      </w:pPr>
      <w:r>
        <w:t xml:space="preserve">Efficiency degradation </w:t>
      </w:r>
      <w:r w:rsidR="00F943C9">
        <w:t xml:space="preserve"> </w:t>
      </w:r>
    </w:p>
    <w:p w:rsidR="00E33208" w:rsidRDefault="00F943C9" w:rsidP="00C13E53">
      <w:r>
        <w:t xml:space="preserve">A 0.1mCi Co-60 source is placed on top of the RPCs through </w:t>
      </w:r>
      <w:r w:rsidR="00B30A04">
        <w:t>an</w:t>
      </w:r>
      <w:r>
        <w:t xml:space="preserve"> 18mm thick stack of copp</w:t>
      </w:r>
      <w:r w:rsidR="00EA233E">
        <w:t>er plates (region #1, see Fig. 1</w:t>
      </w:r>
      <w:r>
        <w:t>).</w:t>
      </w:r>
      <w:r w:rsidR="00453ACF">
        <w:t xml:space="preserve"> </w:t>
      </w:r>
      <w:r w:rsidR="00976EBE">
        <w:t>At the end of aging test the efficiency plateau</w:t>
      </w:r>
      <w:r w:rsidR="00431CE2">
        <w:t>s</w:t>
      </w:r>
      <w:r w:rsidR="00976EBE">
        <w:t xml:space="preserve"> for all five chambers are tested, three of them are shown in figure 2</w:t>
      </w:r>
      <w:r w:rsidR="00E33208">
        <w:t xml:space="preserve">. </w:t>
      </w:r>
      <w:r w:rsidR="00976EBE">
        <w:t xml:space="preserve">The severe efficiency drop on RPC #1, #3 can be clearly seen, RPC #5 shows mild efficiency degradation. </w:t>
      </w:r>
      <w:r w:rsidR="000B593E">
        <w:t xml:space="preserve">The order of severity of efficiency degradation is roughly as follows: #1, #3, #4 and #5, which is consistent with their distance to the source. </w:t>
      </w:r>
    </w:p>
    <w:p w:rsidR="00E33208" w:rsidRPr="00B83FD9" w:rsidRDefault="00DE2E35" w:rsidP="00C13E53">
      <w:r>
        <w:rPr>
          <w:noProof/>
        </w:rPr>
        <w:pict>
          <v:shape id="_x0000_s1304" type="#_x0000_t202" style="position:absolute;left:0;text-align:left;margin-left:19.75pt;margin-top:227.7pt;width:396.85pt;height:.05pt;z-index:251685376" wrapcoords="-41 0 -41 20057 21600 20057 21600 0 -41 0" stroked="f">
            <v:textbox style="mso-next-textbox:#_x0000_s1304;mso-fit-shape-to-text:t" inset="0,0,0,0">
              <w:txbxContent>
                <w:p w:rsidR="007125DD" w:rsidRPr="00284D42" w:rsidRDefault="007125DD" w:rsidP="00431CE2">
                  <w:pPr>
                    <w:pStyle w:val="Caption"/>
                    <w:jc w:val="center"/>
                    <w:rPr>
                      <w:noProof/>
                      <w:szCs w:val="18"/>
                    </w:rPr>
                  </w:pPr>
                  <w:proofErr w:type="gramStart"/>
                  <w:r>
                    <w:t xml:space="preserve">Figure </w:t>
                  </w:r>
                  <w:proofErr w:type="gramEnd"/>
                  <w:r w:rsidR="00DE2E35">
                    <w:fldChar w:fldCharType="begin"/>
                  </w:r>
                  <w:r w:rsidR="00DE2E35">
                    <w:instrText xml:space="preserve"> SEQ Figure \* ARABIC </w:instrText>
                  </w:r>
                  <w:r w:rsidR="00DE2E35">
                    <w:fldChar w:fldCharType="separate"/>
                  </w:r>
                  <w:r w:rsidR="006C2F97">
                    <w:rPr>
                      <w:noProof/>
                    </w:rPr>
                    <w:t>2</w:t>
                  </w:r>
                  <w:r w:rsidR="00DE2E35">
                    <w:rPr>
                      <w:noProof/>
                    </w:rPr>
                    <w:fldChar w:fldCharType="end"/>
                  </w:r>
                  <w:proofErr w:type="gramStart"/>
                  <w:r>
                    <w:t>.</w:t>
                  </w:r>
                  <w:proofErr w:type="gramEnd"/>
                  <w:r>
                    <w:t xml:space="preserve"> Efficiency plateau</w:t>
                  </w:r>
                  <w:r w:rsidR="00431CE2">
                    <w:t>s</w:t>
                  </w:r>
                  <w:r>
                    <w:t xml:space="preserve"> at the end of aging test.</w:t>
                  </w:r>
                </w:p>
              </w:txbxContent>
            </v:textbox>
            <w10:wrap type="tight"/>
          </v:shape>
        </w:pict>
      </w:r>
      <w:r w:rsidR="00976EBE">
        <w:rPr>
          <w:noProof/>
          <w:lang w:eastAsia="en-US"/>
        </w:rPr>
        <w:drawing>
          <wp:anchor distT="0" distB="0" distL="114300" distR="114300" simplePos="0" relativeHeight="251683328" behindDoc="1" locked="0" layoutInCell="1" allowOverlap="1">
            <wp:simplePos x="0" y="0"/>
            <wp:positionH relativeFrom="column">
              <wp:posOffset>250825</wp:posOffset>
            </wp:positionH>
            <wp:positionV relativeFrom="paragraph">
              <wp:posOffset>2540</wp:posOffset>
            </wp:positionV>
            <wp:extent cx="5039995" cy="2832100"/>
            <wp:effectExtent l="19050" t="0" r="8255" b="0"/>
            <wp:wrapTight wrapText="bothSides">
              <wp:wrapPolygon edited="0">
                <wp:start x="-82" y="0"/>
                <wp:lineTo x="-82" y="21503"/>
                <wp:lineTo x="21635" y="21503"/>
                <wp:lineTo x="21635" y="0"/>
                <wp:lineTo x="-82" y="0"/>
              </wp:wrapPolygon>
            </wp:wrapTight>
            <wp:docPr id="18" name="Picture 17" descr="Efficiency-09142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09142009.tif"/>
                    <pic:cNvPicPr/>
                  </pic:nvPicPr>
                  <pic:blipFill>
                    <a:blip r:embed="rId10" cstate="print"/>
                    <a:stretch>
                      <a:fillRect/>
                    </a:stretch>
                  </pic:blipFill>
                  <pic:spPr>
                    <a:xfrm>
                      <a:off x="0" y="0"/>
                      <a:ext cx="5039995" cy="2832100"/>
                    </a:xfrm>
                    <a:prstGeom prst="rect">
                      <a:avLst/>
                    </a:prstGeom>
                  </pic:spPr>
                </pic:pic>
              </a:graphicData>
            </a:graphic>
          </wp:anchor>
        </w:drawing>
      </w:r>
    </w:p>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E33208" w:rsidRDefault="00E33208" w:rsidP="00C13E53"/>
    <w:p w:rsidR="00C65737" w:rsidRDefault="00C65737" w:rsidP="00C13E53"/>
    <w:p w:rsidR="003572CC" w:rsidRDefault="003572CC" w:rsidP="00C13E53"/>
    <w:p w:rsidR="00854D57" w:rsidRDefault="00854D57" w:rsidP="00C13E53"/>
    <w:p w:rsidR="00854D57" w:rsidRDefault="00854D57" w:rsidP="00C13E53"/>
    <w:p w:rsidR="00854D57" w:rsidRDefault="00854D57" w:rsidP="00C13E53"/>
    <w:p w:rsidR="00854D57" w:rsidRDefault="00854D57" w:rsidP="00C13E53"/>
    <w:p w:rsidR="00854D57" w:rsidRDefault="00854D57" w:rsidP="00C13E53"/>
    <w:p w:rsidR="00854D57" w:rsidRDefault="00854D57" w:rsidP="00C13E53"/>
    <w:p w:rsidR="00854D57" w:rsidRDefault="00854D57" w:rsidP="00C13E53"/>
    <w:p w:rsidR="00962DE2" w:rsidRDefault="00024745" w:rsidP="00C13E53">
      <w:r>
        <w:t xml:space="preserve">       </w:t>
      </w:r>
      <w:r w:rsidR="00962DE2">
        <w:tab/>
        <w:t>We plot the efficiency vs. area at the end of aging test for HV = 7600V</w:t>
      </w:r>
      <w:r>
        <w:t xml:space="preserve"> </w:t>
      </w:r>
      <w:r w:rsidR="00962DE2">
        <w:t xml:space="preserve">in figure 3. </w:t>
      </w:r>
    </w:p>
    <w:p w:rsidR="00024745" w:rsidRDefault="00ED7301" w:rsidP="00C13E53">
      <w:r>
        <w:rPr>
          <w:noProof/>
          <w:lang w:eastAsia="en-US"/>
        </w:rPr>
        <w:lastRenderedPageBreak/>
        <w:drawing>
          <wp:anchor distT="0" distB="0" distL="114300" distR="114300" simplePos="0" relativeHeight="251712000" behindDoc="1" locked="0" layoutInCell="1" allowOverlap="1">
            <wp:simplePos x="0" y="0"/>
            <wp:positionH relativeFrom="column">
              <wp:posOffset>22225</wp:posOffset>
            </wp:positionH>
            <wp:positionV relativeFrom="paragraph">
              <wp:posOffset>3810</wp:posOffset>
            </wp:positionV>
            <wp:extent cx="5037455" cy="3190875"/>
            <wp:effectExtent l="19050" t="0" r="0" b="0"/>
            <wp:wrapTight wrapText="bothSides">
              <wp:wrapPolygon edited="0">
                <wp:start x="-82" y="0"/>
                <wp:lineTo x="-82" y="21536"/>
                <wp:lineTo x="21565" y="21536"/>
                <wp:lineTo x="21565" y="0"/>
                <wp:lineTo x="-82" y="0"/>
              </wp:wrapPolygon>
            </wp:wrapTight>
            <wp:docPr id="2" name="Picture 1" descr="efficinecyVsArea-stri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necyVsArea-strip.tif"/>
                    <pic:cNvPicPr/>
                  </pic:nvPicPr>
                  <pic:blipFill>
                    <a:blip r:embed="rId11" cstate="print"/>
                    <a:stretch>
                      <a:fillRect/>
                    </a:stretch>
                  </pic:blipFill>
                  <pic:spPr>
                    <a:xfrm>
                      <a:off x="0" y="0"/>
                      <a:ext cx="5037455" cy="3190875"/>
                    </a:xfrm>
                    <a:prstGeom prst="rect">
                      <a:avLst/>
                    </a:prstGeom>
                  </pic:spPr>
                </pic:pic>
              </a:graphicData>
            </a:graphic>
          </wp:anchor>
        </w:drawing>
      </w:r>
      <w:r w:rsidR="00DE2E35">
        <w:rPr>
          <w:noProof/>
        </w:rPr>
        <w:pict>
          <v:shape id="_x0000_s1339" type="#_x0000_t202" style="position:absolute;left:0;text-align:left;margin-left:1.75pt;margin-top:256.65pt;width:396.65pt;height:.05pt;z-index:251714048;mso-position-horizontal-relative:text;mso-position-vertical-relative:text" wrapcoords="-41 0 -41 20057 21600 20057 21600 0 -41 0" stroked="f">
            <v:textbox style="mso-next-textbox:#_x0000_s1339;mso-fit-shape-to-text:t" inset="0,0,0,0">
              <w:txbxContent>
                <w:p w:rsidR="007125DD" w:rsidRPr="00046441" w:rsidRDefault="007125DD" w:rsidP="00962DE2">
                  <w:pPr>
                    <w:pStyle w:val="Caption"/>
                    <w:jc w:val="center"/>
                    <w:rPr>
                      <w:noProof/>
                      <w:szCs w:val="18"/>
                    </w:rPr>
                  </w:pPr>
                  <w:proofErr w:type="gramStart"/>
                  <w:r>
                    <w:t xml:space="preserve">Figure </w:t>
                  </w:r>
                  <w:proofErr w:type="gramEnd"/>
                  <w:r w:rsidR="00DE2E35">
                    <w:fldChar w:fldCharType="begin"/>
                  </w:r>
                  <w:r w:rsidR="00DE2E35">
                    <w:instrText xml:space="preserve"> SEQ Figure \* ARABIC </w:instrText>
                  </w:r>
                  <w:r w:rsidR="00DE2E35">
                    <w:fldChar w:fldCharType="separate"/>
                  </w:r>
                  <w:r w:rsidR="006C2F97">
                    <w:rPr>
                      <w:noProof/>
                    </w:rPr>
                    <w:t>3</w:t>
                  </w:r>
                  <w:r w:rsidR="00DE2E35">
                    <w:rPr>
                      <w:noProof/>
                    </w:rPr>
                    <w:fldChar w:fldCharType="end"/>
                  </w:r>
                  <w:proofErr w:type="gramStart"/>
                  <w:r>
                    <w:t>.</w:t>
                  </w:r>
                  <w:proofErr w:type="gramEnd"/>
                  <w:r>
                    <w:t xml:space="preserve"> At the end of aging test, efficie</w:t>
                  </w:r>
                  <w:r w:rsidR="009F59DC">
                    <w:t>ncy distribution among 16 areas,</w:t>
                  </w:r>
                  <w:r>
                    <w:t xml:space="preserve"> HV = 7600V.</w:t>
                  </w:r>
                </w:p>
              </w:txbxContent>
            </v:textbox>
            <w10:wrap type="tight"/>
          </v:shape>
        </w:pict>
      </w:r>
      <w:r w:rsidR="00024745">
        <w:t xml:space="preserve">                                                     </w:t>
      </w:r>
    </w:p>
    <w:p w:rsidR="00817229" w:rsidRDefault="00962DE2" w:rsidP="00C13E53">
      <w:r>
        <w:tab/>
      </w:r>
      <w:r w:rsidR="007762A3">
        <w:t>A v</w:t>
      </w:r>
      <w:r>
        <w:t xml:space="preserve">ery interesting observation is </w:t>
      </w:r>
      <w:r w:rsidR="007762A3">
        <w:t xml:space="preserve">that </w:t>
      </w:r>
      <w:r>
        <w:t>the worst efficiency area for RPC #</w:t>
      </w:r>
      <w:r w:rsidR="00ED7301">
        <w:t xml:space="preserve">3, #4 and #5 is not the </w:t>
      </w:r>
      <w:r w:rsidR="007762A3">
        <w:t>area #1</w:t>
      </w:r>
      <w:r w:rsidR="009F59DC">
        <w:t xml:space="preserve">, the area </w:t>
      </w:r>
      <w:r w:rsidR="007762A3">
        <w:t>direct underneath the source</w:t>
      </w:r>
      <w:r w:rsidR="00ED7301">
        <w:t xml:space="preserve">, but </w:t>
      </w:r>
      <w:r w:rsidR="007762A3">
        <w:t xml:space="preserve">is </w:t>
      </w:r>
      <w:r w:rsidR="00ED7301">
        <w:t xml:space="preserve">area #4. </w:t>
      </w:r>
      <w:r w:rsidR="007762A3">
        <w:t>However t</w:t>
      </w:r>
      <w:r w:rsidR="00ED7301">
        <w:t>he worst area for RPC#1 is area #1. From figure 1 we can find that these areas are lo</w:t>
      </w:r>
      <w:r w:rsidR="007762A3">
        <w:t>cated near the gas in</w:t>
      </w:r>
      <w:r w:rsidR="00ED7301">
        <w:t xml:space="preserve">let ports, where the HF concentration density is assumed to be the highest. </w:t>
      </w:r>
      <w:r w:rsidR="00A953B3">
        <w:t>We’ll</w:t>
      </w:r>
      <w:r w:rsidR="00804829">
        <w:t xml:space="preserve"> compare the surface of area #8</w:t>
      </w:r>
      <w:r w:rsidR="007762A3">
        <w:t xml:space="preserve"> to area #</w:t>
      </w:r>
      <w:r w:rsidR="00804829">
        <w:t>4</w:t>
      </w:r>
      <w:r w:rsidR="007762A3">
        <w:t xml:space="preserve"> for RP</w:t>
      </w:r>
      <w:r w:rsidR="009E0465">
        <w:t>C #3</w:t>
      </w:r>
      <w:r w:rsidR="007762A3">
        <w:t xml:space="preserve"> </w:t>
      </w:r>
      <w:r w:rsidR="00A953B3">
        <w:t xml:space="preserve">later </w:t>
      </w:r>
      <w:r w:rsidR="007762A3">
        <w:t xml:space="preserve">to see if there is correlation between efficiency drop and surface corrosion. </w:t>
      </w:r>
    </w:p>
    <w:p w:rsidR="00817229" w:rsidRDefault="00817229" w:rsidP="00C13E53"/>
    <w:p w:rsidR="00C65737" w:rsidRDefault="00C65737" w:rsidP="00C13E53"/>
    <w:p w:rsidR="00C65737" w:rsidRDefault="00C65737" w:rsidP="00C13E53"/>
    <w:p w:rsidR="009E0465" w:rsidRDefault="00804829" w:rsidP="00C13E53">
      <w:r>
        <w:tab/>
      </w:r>
    </w:p>
    <w:p w:rsidR="0005073B" w:rsidRDefault="00A953B3" w:rsidP="00C13E53">
      <w:pPr>
        <w:pStyle w:val="Heading1"/>
      </w:pPr>
      <w:r>
        <w:t>M</w:t>
      </w:r>
      <w:r w:rsidR="00653976">
        <w:t>icroscope study on</w:t>
      </w:r>
      <w:r w:rsidR="00FB432B">
        <w:t xml:space="preserve"> various </w:t>
      </w:r>
      <w:r w:rsidR="00B7795E">
        <w:t xml:space="preserve">aged </w:t>
      </w:r>
      <w:r w:rsidR="00FB432B">
        <w:t>Bakelite electrodes</w:t>
      </w:r>
    </w:p>
    <w:p w:rsidR="000B593E" w:rsidRPr="000B593E" w:rsidRDefault="000B593E" w:rsidP="00C13E53">
      <w:r>
        <w:t xml:space="preserve">The above mentioned aging test </w:t>
      </w:r>
      <w:r w:rsidR="009F59DC">
        <w:t xml:space="preserve">chambers </w:t>
      </w:r>
      <w:r>
        <w:t xml:space="preserve">provided us valuable investigation samples, which reflect different degree of damage due to the aging. </w:t>
      </w:r>
    </w:p>
    <w:p w:rsidR="0043421C" w:rsidRDefault="00DA6372" w:rsidP="00C13E53">
      <w:pPr>
        <w:pStyle w:val="Heading2"/>
      </w:pPr>
      <w:r>
        <w:t>Aged RPC electrode surface images</w:t>
      </w:r>
    </w:p>
    <w:p w:rsidR="008445E2" w:rsidRDefault="00305C88" w:rsidP="00C13E53">
      <w:r>
        <w:t>After opening</w:t>
      </w:r>
      <w:r w:rsidR="00DA6372">
        <w:t xml:space="preserve"> the aged RPCs we found a lot of spar</w:t>
      </w:r>
      <w:r w:rsidR="00FF7A1B">
        <w:t>king marks all over the surface for</w:t>
      </w:r>
      <w:r w:rsidR="00DA6372">
        <w:t xml:space="preserve"> both anode and cathode. </w:t>
      </w:r>
      <w:r w:rsidR="000D57EE">
        <w:t xml:space="preserve">Figure </w:t>
      </w:r>
      <w:r w:rsidR="004F4501">
        <w:t>4</w:t>
      </w:r>
      <w:r w:rsidR="00DA6372">
        <w:t xml:space="preserve"> shows some typical images. </w:t>
      </w:r>
      <w:r w:rsidR="00383CD4">
        <w:t xml:space="preserve">The </w:t>
      </w:r>
      <w:r w:rsidR="00C009F4">
        <w:t xml:space="preserve">distribution </w:t>
      </w:r>
      <w:r w:rsidR="00383CD4">
        <w:t xml:space="preserve">density of the marks </w:t>
      </w:r>
      <w:r w:rsidR="00C32F14">
        <w:t>varies</w:t>
      </w:r>
      <w:r w:rsidR="00383CD4">
        <w:t xml:space="preserve"> </w:t>
      </w:r>
      <w:r>
        <w:t>and shows a correlation</w:t>
      </w:r>
      <w:r w:rsidR="00C009F4">
        <w:t xml:space="preserve"> between the </w:t>
      </w:r>
      <w:r w:rsidR="000D57EE">
        <w:t>severity</w:t>
      </w:r>
      <w:r w:rsidR="00C009F4">
        <w:t xml:space="preserve"> of efficiency drop and the densi</w:t>
      </w:r>
      <w:r w:rsidR="000D57EE">
        <w:t>ty of the sparking marks. RPC #1</w:t>
      </w:r>
      <w:r w:rsidR="00C009F4">
        <w:t xml:space="preserve"> has</w:t>
      </w:r>
      <w:r>
        <w:t xml:space="preserve"> suffered the</w:t>
      </w:r>
      <w:r w:rsidR="00383CD4">
        <w:t xml:space="preserve"> highest aging dose,</w:t>
      </w:r>
      <w:r>
        <w:t xml:space="preserve"> and </w:t>
      </w:r>
      <w:r w:rsidR="000D57EE">
        <w:t xml:space="preserve">shows </w:t>
      </w:r>
      <w:r w:rsidR="00383CD4">
        <w:t xml:space="preserve">the </w:t>
      </w:r>
      <w:r>
        <w:t xml:space="preserve">highest </w:t>
      </w:r>
      <w:r w:rsidR="00383CD4">
        <w:t xml:space="preserve">sparking </w:t>
      </w:r>
      <w:r w:rsidR="00C009F4">
        <w:t>density</w:t>
      </w:r>
      <w:r w:rsidR="00D8520F">
        <w:t xml:space="preserve">, see figure </w:t>
      </w:r>
      <w:r w:rsidR="004F4501">
        <w:t>4</w:t>
      </w:r>
      <w:r w:rsidR="00D8520F">
        <w:t>(A)</w:t>
      </w:r>
      <w:r>
        <w:t xml:space="preserve">.  </w:t>
      </w:r>
      <w:r w:rsidR="000D57EE">
        <w:t xml:space="preserve"> RPC #5</w:t>
      </w:r>
      <w:r w:rsidR="00C009F4">
        <w:t xml:space="preserve"> has</w:t>
      </w:r>
      <w:r>
        <w:t xml:space="preserve"> the least aging dose and </w:t>
      </w:r>
      <w:r w:rsidR="000D57EE">
        <w:t xml:space="preserve">shows </w:t>
      </w:r>
      <w:r>
        <w:t>lowest</w:t>
      </w:r>
      <w:r w:rsidR="00383CD4">
        <w:t xml:space="preserve"> </w:t>
      </w:r>
      <w:r w:rsidR="00C32F14">
        <w:t>spark</w:t>
      </w:r>
      <w:r w:rsidR="00383CD4">
        <w:t>ing mark density</w:t>
      </w:r>
      <w:r w:rsidR="00D8520F">
        <w:t xml:space="preserve">, see figure </w:t>
      </w:r>
      <w:r w:rsidR="004F4501">
        <w:t>4</w:t>
      </w:r>
      <w:r w:rsidR="00D8520F">
        <w:t>(D)</w:t>
      </w:r>
      <w:r>
        <w:t>.</w:t>
      </w:r>
      <w:r w:rsidR="00383CD4">
        <w:t xml:space="preserve"> </w:t>
      </w:r>
    </w:p>
    <w:p w:rsidR="00BD09E0" w:rsidRDefault="00DE2E35" w:rsidP="00C13E53">
      <w:r>
        <w:rPr>
          <w:noProof/>
          <w:lang w:eastAsia="zh-CN"/>
        </w:rPr>
        <w:pict>
          <v:shape id="_x0000_s1319" type="#_x0000_t202" style="position:absolute;left:0;text-align:left;margin-left:318.25pt;margin-top:945.95pt;width:31.5pt;height:17pt;z-index:251692544">
            <v:textbox style="mso-next-textbox:#_x0000_s1319">
              <w:txbxContent>
                <w:p w:rsidR="007125DD" w:rsidRDefault="007125DD" w:rsidP="00C13E53">
                  <w:r>
                    <w:t xml:space="preserve">  B</w:t>
                  </w:r>
                </w:p>
              </w:txbxContent>
            </v:textbox>
          </v:shape>
        </w:pict>
      </w:r>
      <w:r>
        <w:rPr>
          <w:noProof/>
          <w:lang w:eastAsia="zh-CN"/>
        </w:rPr>
        <w:pict>
          <v:shape id="_x0000_s1318" type="#_x0000_t202" style="position:absolute;left:0;text-align:left;margin-left:102.75pt;margin-top:948.45pt;width:31.5pt;height:17pt;z-index:251691520">
            <v:textbox style="mso-next-textbox:#_x0000_s1318">
              <w:txbxContent>
                <w:p w:rsidR="007125DD" w:rsidRDefault="007125DD" w:rsidP="00C13E53">
                  <w:r>
                    <w:t xml:space="preserve">  A</w:t>
                  </w:r>
                </w:p>
              </w:txbxContent>
            </v:textbox>
          </v:shape>
        </w:pict>
      </w:r>
    </w:p>
    <w:p w:rsidR="00DA6372" w:rsidRDefault="00DE2E35" w:rsidP="00C13E53">
      <w:r>
        <w:rPr>
          <w:noProof/>
        </w:rPr>
        <w:lastRenderedPageBreak/>
        <w:pict>
          <v:shape id="_x0000_s1327" type="#_x0000_t202" style="position:absolute;left:0;text-align:left;margin-left:18pt;margin-top:272.3pt;width:409.2pt;height:.05pt;z-index:251695616" wrapcoords="-40 0 -40 20057 21600 20057 21600 0 -40 0" stroked="f">
            <v:textbox style="mso-next-textbox:#_x0000_s1327;mso-fit-shape-to-text:t" inset="0,0,0,0">
              <w:txbxContent>
                <w:p w:rsidR="007125DD" w:rsidRPr="00567292" w:rsidRDefault="007125DD" w:rsidP="00354EAE">
                  <w:pPr>
                    <w:pStyle w:val="Caption"/>
                    <w:jc w:val="center"/>
                    <w:rPr>
                      <w:noProof/>
                      <w:szCs w:val="18"/>
                    </w:rPr>
                  </w:pPr>
                  <w:proofErr w:type="gramStart"/>
                  <w:r>
                    <w:t>Figure 4.</w:t>
                  </w:r>
                  <w:proofErr w:type="gramEnd"/>
                  <w:r>
                    <w:t xml:space="preserve"> Aged RPCs anode electrode's image, (A) RPC#1; (B) RPC#3; (C) RPC#4; (D) RPC#5.</w:t>
                  </w:r>
                </w:p>
              </w:txbxContent>
            </v:textbox>
            <w10:wrap type="tight"/>
          </v:shape>
        </w:pict>
      </w:r>
      <w:r>
        <w:rPr>
          <w:noProof/>
          <w:lang w:eastAsia="zh-CN"/>
        </w:rPr>
        <w:pict>
          <v:group id="_x0000_s1311" editas="canvas" style="position:absolute;left:0;text-align:left;margin-left:18pt;margin-top:0;width:409.2pt;height:267.8pt;z-index:-251622912" coordorigin="3235,3625" coordsize="7424,4859" wrapcoords="-40 182 -40 21479 10760 21479 21481 21479 21402 182 -40 1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0" type="#_x0000_t75" style="position:absolute;left:3235;top:3625;width:7424;height:4859" o:preferrelative="f">
              <v:fill o:detectmouseclick="t"/>
              <v:path o:extrusionok="t" o:connecttype="none"/>
              <o:lock v:ext="edit" text="t"/>
            </v:shape>
            <v:shape id="_x0000_s1321" type="#_x0000_t202" style="position:absolute;left:8681;top:4759;width:572;height:308">
              <v:textbox style="mso-next-textbox:#_x0000_s1321">
                <w:txbxContent>
                  <w:p w:rsidR="007125DD" w:rsidRDefault="007125DD" w:rsidP="00C13E53">
                    <w:r>
                      <w:t xml:space="preserve">  D</w:t>
                    </w:r>
                  </w:p>
                </w:txbxContent>
              </v:textbox>
            </v:shape>
            <v:shape id="_x0000_s1320" type="#_x0000_t202" style="position:absolute;left:4555;top:4523;width:571;height:309">
              <v:textbox style="mso-next-textbox:#_x0000_s1320">
                <w:txbxContent>
                  <w:p w:rsidR="007125DD" w:rsidRDefault="007125DD" w:rsidP="00C13E53">
                    <w:r>
                      <w:t xml:space="preserve">  C</w:t>
                    </w:r>
                  </w:p>
                </w:txbxContent>
              </v:textbox>
            </v:shape>
            <v:group id="_x0000_s1326" style="position:absolute;left:3235;top:3651;width:7355;height:4833" coordorigin="3235,3625" coordsize="7355,4833">
              <v:shape id="_x0000_s1314" type="#_x0000_t75" style="position:absolute;left:3235;top:3625;width:3691;height:2465">
                <v:imagedata r:id="rId12" o:title=""/>
              </v:shape>
              <v:shape id="_x0000_s1315" type="#_x0000_t75" style="position:absolute;left:6933;top:3625;width:3657;height:2473">
                <v:imagedata r:id="rId13" o:title=""/>
              </v:shape>
              <v:shape id="_x0000_s1316" type="#_x0000_t75" style="position:absolute;left:3238;top:6090;width:3693;height:2368">
                <v:imagedata r:id="rId14" o:title=""/>
              </v:shape>
              <v:shape id="_x0000_s1317" type="#_x0000_t75" style="position:absolute;left:6931;top:6090;width:3659;height:2348">
                <v:imagedata r:id="rId15" o:title=""/>
              </v:shape>
              <v:shape id="_x0000_s1322" type="#_x0000_t202" style="position:absolute;left:4772;top:5588;width:571;height:300">
                <v:textbox style="mso-next-textbox:#_x0000_s1322">
                  <w:txbxContent>
                    <w:p w:rsidR="007125DD" w:rsidRDefault="007125DD" w:rsidP="00C13E53">
                      <w:r>
                        <w:t xml:space="preserve">  A</w:t>
                      </w:r>
                    </w:p>
                  </w:txbxContent>
                </v:textbox>
              </v:shape>
              <v:shape id="_x0000_s1323" type="#_x0000_t202" style="position:absolute;left:8590;top:5588;width:572;height:300">
                <v:textbox style="mso-next-textbox:#_x0000_s1323">
                  <w:txbxContent>
                    <w:p w:rsidR="007125DD" w:rsidRDefault="007125DD" w:rsidP="00C13E53">
                      <w:r>
                        <w:t xml:space="preserve">  B</w:t>
                      </w:r>
                    </w:p>
                  </w:txbxContent>
                </v:textbox>
              </v:shape>
              <v:shape id="_x0000_s1324" type="#_x0000_t202" style="position:absolute;left:4672;top:8001;width:571;height:327">
                <v:textbox style="mso-next-textbox:#_x0000_s1324">
                  <w:txbxContent>
                    <w:p w:rsidR="007125DD" w:rsidRDefault="007125DD" w:rsidP="00C13E53">
                      <w:r>
                        <w:t xml:space="preserve">  C</w:t>
                      </w:r>
                    </w:p>
                  </w:txbxContent>
                </v:textbox>
              </v:shape>
              <v:shape id="_x0000_s1325" type="#_x0000_t202" style="position:absolute;left:8591;top:8001;width:571;height:327">
                <v:textbox style="mso-next-textbox:#_x0000_s1325">
                  <w:txbxContent>
                    <w:p w:rsidR="007125DD" w:rsidRDefault="007125DD" w:rsidP="00C13E53">
                      <w:r>
                        <w:t xml:space="preserve">  D</w:t>
                      </w:r>
                    </w:p>
                  </w:txbxContent>
                </v:textbox>
              </v:shape>
            </v:group>
            <w10:wrap type="tight"/>
          </v:group>
        </w:pict>
      </w:r>
    </w:p>
    <w:p w:rsidR="007D400B" w:rsidRDefault="00F642F9" w:rsidP="00C13E53">
      <w:pPr>
        <w:pStyle w:val="Heading2"/>
      </w:pPr>
      <w:r>
        <w:t>Microscope images of the electrode’s surface</w:t>
      </w:r>
    </w:p>
    <w:p w:rsidR="00AE4FBB" w:rsidRDefault="00F642F9" w:rsidP="00C13E53">
      <w:pPr>
        <w:rPr>
          <w:rFonts w:ascii="MS Mincho" w:hAnsi="MS Mincho"/>
          <w:noProof/>
          <w:lang w:eastAsia="zh-CN"/>
        </w:rPr>
      </w:pPr>
      <w:r>
        <w:t xml:space="preserve">Under the microscope we can further reveal the surface change due to the aging. </w:t>
      </w:r>
      <w:r w:rsidR="00F74B2A">
        <w:t xml:space="preserve">As a reference we first show </w:t>
      </w:r>
      <w:r w:rsidR="00B93130">
        <w:t>a</w:t>
      </w:r>
      <w:r w:rsidR="00F74B2A">
        <w:t xml:space="preserve"> virgin BESIII-type Bakelite sample’s</w:t>
      </w:r>
      <w:r w:rsidR="00B93130">
        <w:t xml:space="preserve"> image</w:t>
      </w:r>
      <w:r w:rsidR="00F74B2A">
        <w:t xml:space="preserve"> in figure </w:t>
      </w:r>
      <w:r w:rsidR="004F4501">
        <w:t>5</w:t>
      </w:r>
      <w:r w:rsidR="00F74B2A">
        <w:t xml:space="preserve">. </w:t>
      </w:r>
      <w:r w:rsidR="00B93130">
        <w:t>The surface shows characterized “skin-like” textur</w:t>
      </w:r>
      <w:r w:rsidR="00354EAE">
        <w:t>e. The total width of this picture</w:t>
      </w:r>
      <w:r w:rsidR="00B93130">
        <w:t xml:space="preserve"> is 2.9 mm, so the </w:t>
      </w:r>
      <w:r w:rsidR="00AE4FBB">
        <w:t xml:space="preserve">“wrinkle” scale is ~ 10 </w:t>
      </w:r>
      <w:r w:rsidR="00AE4FBB" w:rsidRPr="00AE4FBB">
        <w:rPr>
          <w:rFonts w:asciiTheme="minorHAnsi" w:eastAsia="MS PMincho" w:hAnsiTheme="minorHAnsi"/>
          <w:noProof/>
          <w:lang w:eastAsia="zh-CN"/>
        </w:rPr>
        <w:sym w:font="Symbol" w:char="F06D"/>
      </w:r>
      <w:r w:rsidR="00AE4FBB" w:rsidRPr="00AE4FBB">
        <w:rPr>
          <w:rFonts w:eastAsia="MS PMincho"/>
          <w:noProof/>
          <w:lang w:eastAsia="zh-CN"/>
        </w:rPr>
        <w:t>m</w:t>
      </w:r>
      <w:r w:rsidR="00AE4FBB">
        <w:rPr>
          <w:rFonts w:ascii="MS Mincho" w:hAnsi="MS Mincho"/>
          <w:noProof/>
          <w:lang w:eastAsia="zh-CN"/>
        </w:rPr>
        <w:t xml:space="preserve">. </w:t>
      </w:r>
    </w:p>
    <w:p w:rsidR="00D8520F" w:rsidRDefault="00226F41" w:rsidP="00C13E53">
      <w:pPr>
        <w:rPr>
          <w:rFonts w:ascii="MS Mincho" w:hAnsi="MS Mincho"/>
          <w:noProof/>
          <w:lang w:eastAsia="zh-CN"/>
        </w:rPr>
      </w:pPr>
      <w:r>
        <w:rPr>
          <w:rFonts w:ascii="MS Mincho" w:hAnsi="MS Mincho"/>
          <w:noProof/>
          <w:lang w:eastAsia="en-US"/>
        </w:rPr>
        <w:drawing>
          <wp:anchor distT="0" distB="0" distL="114300" distR="114300" simplePos="0" relativeHeight="251696640" behindDoc="1" locked="0" layoutInCell="1" allowOverlap="1">
            <wp:simplePos x="0" y="0"/>
            <wp:positionH relativeFrom="column">
              <wp:posOffset>1704975</wp:posOffset>
            </wp:positionH>
            <wp:positionV relativeFrom="paragraph">
              <wp:posOffset>33020</wp:posOffset>
            </wp:positionV>
            <wp:extent cx="2282190" cy="1828800"/>
            <wp:effectExtent l="19050" t="0" r="3810" b="0"/>
            <wp:wrapTight wrapText="bothSides">
              <wp:wrapPolygon edited="0">
                <wp:start x="-180" y="0"/>
                <wp:lineTo x="-180" y="21375"/>
                <wp:lineTo x="21636" y="21375"/>
                <wp:lineTo x="21636" y="0"/>
                <wp:lineTo x="-180" y="0"/>
              </wp:wrapPolygon>
            </wp:wrapTight>
            <wp:docPr id="24" name="Picture 23" descr="ArAn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node1.jpg"/>
                    <pic:cNvPicPr/>
                  </pic:nvPicPr>
                  <pic:blipFill>
                    <a:blip r:embed="rId16" cstate="print"/>
                    <a:stretch>
                      <a:fillRect/>
                    </a:stretch>
                  </pic:blipFill>
                  <pic:spPr>
                    <a:xfrm>
                      <a:off x="0" y="0"/>
                      <a:ext cx="2282190" cy="1828800"/>
                    </a:xfrm>
                    <a:prstGeom prst="rect">
                      <a:avLst/>
                    </a:prstGeom>
                  </pic:spPr>
                </pic:pic>
              </a:graphicData>
            </a:graphic>
          </wp:anchor>
        </w:drawing>
      </w:r>
    </w:p>
    <w:p w:rsidR="00D8520F" w:rsidRDefault="00D8520F" w:rsidP="00C13E53">
      <w:pPr>
        <w:rPr>
          <w:rFonts w:ascii="MS Mincho" w:hAnsi="MS Mincho"/>
          <w:noProof/>
          <w:lang w:eastAsia="zh-CN"/>
        </w:rPr>
      </w:pPr>
    </w:p>
    <w:p w:rsidR="00D8520F" w:rsidRDefault="00D8520F" w:rsidP="00C13E53">
      <w:pPr>
        <w:rPr>
          <w:rFonts w:ascii="MS Mincho" w:hAnsi="MS Mincho"/>
          <w:noProof/>
          <w:lang w:eastAsia="zh-CN"/>
        </w:rPr>
      </w:pPr>
    </w:p>
    <w:p w:rsidR="00D8520F" w:rsidRDefault="00D8520F" w:rsidP="00C13E53">
      <w:pPr>
        <w:rPr>
          <w:rFonts w:ascii="MS Mincho" w:hAnsi="MS Mincho"/>
          <w:noProof/>
          <w:lang w:eastAsia="zh-CN"/>
        </w:rPr>
      </w:pPr>
    </w:p>
    <w:p w:rsidR="00D8520F" w:rsidRDefault="00D8520F" w:rsidP="00C13E53">
      <w:pPr>
        <w:rPr>
          <w:rFonts w:ascii="MS Mincho" w:hAnsi="MS Mincho"/>
          <w:noProof/>
          <w:lang w:eastAsia="zh-CN"/>
        </w:rPr>
      </w:pPr>
    </w:p>
    <w:p w:rsidR="00D8520F" w:rsidRDefault="00D8520F" w:rsidP="00C13E53">
      <w:pPr>
        <w:rPr>
          <w:rFonts w:ascii="MS Mincho" w:hAnsi="MS Mincho"/>
          <w:noProof/>
          <w:lang w:eastAsia="zh-CN"/>
        </w:rPr>
      </w:pPr>
    </w:p>
    <w:p w:rsidR="00D8520F" w:rsidRDefault="00D8520F" w:rsidP="00C13E53">
      <w:pPr>
        <w:rPr>
          <w:rFonts w:ascii="MS Mincho" w:hAnsi="MS Mincho"/>
          <w:noProof/>
          <w:lang w:eastAsia="zh-CN"/>
        </w:rPr>
      </w:pPr>
    </w:p>
    <w:p w:rsidR="00D8520F" w:rsidRDefault="00D8520F" w:rsidP="00C13E53">
      <w:pPr>
        <w:rPr>
          <w:rFonts w:ascii="MS Mincho" w:hAnsi="MS Mincho"/>
          <w:noProof/>
          <w:lang w:eastAsia="zh-CN"/>
        </w:rPr>
      </w:pPr>
    </w:p>
    <w:p w:rsidR="00D8520F" w:rsidRDefault="00D8520F" w:rsidP="00C13E53"/>
    <w:p w:rsidR="00FC50FC" w:rsidRDefault="00FC50FC" w:rsidP="00C13E53"/>
    <w:p w:rsidR="00A165EB" w:rsidRDefault="00A165EB" w:rsidP="00C13E53"/>
    <w:p w:rsidR="00A165EB" w:rsidRDefault="00A165EB" w:rsidP="00C13E53"/>
    <w:p w:rsidR="00A165EB" w:rsidRDefault="00A165EB" w:rsidP="00C13E53"/>
    <w:p w:rsidR="00FC50FC" w:rsidRDefault="00DE2E35" w:rsidP="00C13E53">
      <w:r>
        <w:rPr>
          <w:noProof/>
        </w:rPr>
        <w:pict>
          <v:shape id="_x0000_s1329" type="#_x0000_t202" style="position:absolute;left:0;text-align:left;margin-left:85.9pt;margin-top:3.85pt;width:263.8pt;height:10.35pt;z-index:251700736" wrapcoords="-90 0 -90 20057 21600 20057 21600 0 -90 0" stroked="f">
            <v:textbox style="mso-next-textbox:#_x0000_s1329;mso-fit-shape-to-text:t" inset="0,0,0,0">
              <w:txbxContent>
                <w:p w:rsidR="007125DD" w:rsidRPr="004C55D4" w:rsidRDefault="007125DD" w:rsidP="00C13E53">
                  <w:pPr>
                    <w:pStyle w:val="Caption"/>
                    <w:rPr>
                      <w:noProof/>
                      <w:szCs w:val="18"/>
                    </w:rPr>
                  </w:pPr>
                  <w:proofErr w:type="gramStart"/>
                  <w:r>
                    <w:t>Figure 5.</w:t>
                  </w:r>
                  <w:proofErr w:type="gramEnd"/>
                  <w:r>
                    <w:t xml:space="preserve"> </w:t>
                  </w:r>
                  <w:proofErr w:type="gramStart"/>
                  <w:r>
                    <w:t>Virgin BESIII-Bakelite surface image under microscope.</w:t>
                  </w:r>
                  <w:proofErr w:type="gramEnd"/>
                </w:p>
              </w:txbxContent>
            </v:textbox>
            <w10:wrap type="tight"/>
          </v:shape>
        </w:pict>
      </w:r>
    </w:p>
    <w:p w:rsidR="00F1458C" w:rsidRDefault="00AE4FBB" w:rsidP="00D8520F">
      <w:pPr>
        <w:ind w:firstLine="301"/>
      </w:pPr>
      <w:r>
        <w:t xml:space="preserve">In figure </w:t>
      </w:r>
      <w:r w:rsidR="004F4501">
        <w:t>6</w:t>
      </w:r>
      <w:r>
        <w:t xml:space="preserve"> we </w:t>
      </w:r>
      <w:r w:rsidR="00F1458C">
        <w:t xml:space="preserve">provide the </w:t>
      </w:r>
      <w:r w:rsidR="00F1458C">
        <w:lastRenderedPageBreak/>
        <w:t>microscope images from RPC #1, #3</w:t>
      </w:r>
      <w:r w:rsidR="004F2F0D">
        <w:t>, #4</w:t>
      </w:r>
      <w:r w:rsidR="00F1458C">
        <w:t xml:space="preserve"> and #5 </w:t>
      </w:r>
      <w:r w:rsidR="0043699E">
        <w:t>electro</w:t>
      </w:r>
      <w:r w:rsidR="00F1458C">
        <w:t xml:space="preserve">des. </w:t>
      </w:r>
    </w:p>
    <w:p w:rsidR="00DA6372" w:rsidRDefault="00F1458C" w:rsidP="00C13E53">
      <w:r>
        <w:t xml:space="preserve"> </w:t>
      </w:r>
    </w:p>
    <w:p w:rsidR="00DA6372" w:rsidRDefault="00DE2E35" w:rsidP="00C13E53">
      <w:r>
        <w:rPr>
          <w:noProof/>
        </w:rPr>
        <w:pict>
          <v:shape id="_x0000_s1335" type="#_x0000_t202" style="position:absolute;left:0;text-align:left;margin-left:.15pt;margin-top:321.1pt;width:397.2pt;height:.05pt;z-index:251703808" wrapcoords="-41 0 -41 20057 21600 20057 21600 0 -41 0" stroked="f">
            <v:textbox style="mso-next-textbox:#_x0000_s1335;mso-fit-shape-to-text:t" inset="0,0,0,0">
              <w:txbxContent>
                <w:p w:rsidR="007125DD" w:rsidRPr="0055031B" w:rsidRDefault="007125DD" w:rsidP="00D8520F">
                  <w:pPr>
                    <w:pStyle w:val="Caption"/>
                    <w:jc w:val="center"/>
                    <w:rPr>
                      <w:noProof/>
                      <w:szCs w:val="18"/>
                    </w:rPr>
                  </w:pPr>
                  <w:proofErr w:type="gramStart"/>
                  <w:r>
                    <w:t>Figure 6.</w:t>
                  </w:r>
                  <w:proofErr w:type="gramEnd"/>
                  <w:r>
                    <w:t xml:space="preserve"> Microscopic images, (A) RPC #1, (B) RPC #3, (C) RPC #4, (D) RPC #5.</w:t>
                  </w:r>
                </w:p>
              </w:txbxContent>
            </v:textbox>
            <w10:wrap type="tight"/>
          </v:shape>
        </w:pict>
      </w:r>
      <w:r w:rsidR="00993338">
        <w:rPr>
          <w:noProof/>
          <w:lang w:eastAsia="en-US"/>
        </w:rPr>
        <w:drawing>
          <wp:anchor distT="0" distB="0" distL="114300" distR="114300" simplePos="0" relativeHeight="251701760" behindDoc="1" locked="0" layoutInCell="1" allowOverlap="1">
            <wp:simplePos x="0" y="0"/>
            <wp:positionH relativeFrom="column">
              <wp:posOffset>1905</wp:posOffset>
            </wp:positionH>
            <wp:positionV relativeFrom="paragraph">
              <wp:posOffset>-2540</wp:posOffset>
            </wp:positionV>
            <wp:extent cx="5044440" cy="4023360"/>
            <wp:effectExtent l="19050" t="0" r="3810" b="0"/>
            <wp:wrapTight wrapText="bothSides">
              <wp:wrapPolygon edited="0">
                <wp:start x="-82" y="0"/>
                <wp:lineTo x="-82" y="21477"/>
                <wp:lineTo x="21616" y="21477"/>
                <wp:lineTo x="21616" y="0"/>
                <wp:lineTo x="-82" y="0"/>
              </wp:wrapPolygon>
            </wp:wrapTight>
            <wp:docPr id="30" name="Picture 29" descr="SurfaceImag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Images-1.tif"/>
                    <pic:cNvPicPr/>
                  </pic:nvPicPr>
                  <pic:blipFill>
                    <a:blip r:embed="rId17" cstate="print"/>
                    <a:stretch>
                      <a:fillRect/>
                    </a:stretch>
                  </pic:blipFill>
                  <pic:spPr>
                    <a:xfrm>
                      <a:off x="0" y="0"/>
                      <a:ext cx="5044440" cy="4023360"/>
                    </a:xfrm>
                    <a:prstGeom prst="rect">
                      <a:avLst/>
                    </a:prstGeom>
                  </pic:spPr>
                </pic:pic>
              </a:graphicData>
            </a:graphic>
          </wp:anchor>
        </w:drawing>
      </w:r>
    </w:p>
    <w:p w:rsidR="00DA6372" w:rsidRDefault="004F2F0D" w:rsidP="004F4501">
      <w:pPr>
        <w:ind w:firstLine="301"/>
      </w:pPr>
      <w:r>
        <w:t>The sample for RPC #1 is from area #1, where the source is located</w:t>
      </w:r>
      <w:r w:rsidR="00A953B3">
        <w:t xml:space="preserve"> and the gas inlet port is nearby</w:t>
      </w:r>
      <w:r>
        <w:t>. This region suffered most intensive aging dose, the efficiency at the en</w:t>
      </w:r>
      <w:r w:rsidR="00D8520F">
        <w:t xml:space="preserve">d of the test is almost zero. Figure </w:t>
      </w:r>
      <w:r w:rsidR="004F4501">
        <w:t>6</w:t>
      </w:r>
      <w:r>
        <w:t>(A) shows severe eroded surface, no more “skin-like” texture can be s</w:t>
      </w:r>
      <w:r w:rsidR="00D8520F">
        <w:t xml:space="preserve">een. Figure </w:t>
      </w:r>
      <w:r w:rsidR="004F4501">
        <w:t>6</w:t>
      </w:r>
      <w:r>
        <w:t xml:space="preserve">(B) shows RPC #3, area #4 that is </w:t>
      </w:r>
      <w:r w:rsidR="00226F41">
        <w:t>near the gas inlet</w:t>
      </w:r>
      <w:r>
        <w:t xml:space="preserve"> area. This area is less damaged, so the surface looks better than (A), but we start to see the “</w:t>
      </w:r>
      <w:r w:rsidR="00D8520F">
        <w:t>veins” on surface</w:t>
      </w:r>
      <w:r>
        <w:t xml:space="preserve">, which is the first step of the HF corrosive effect. We’ll </w:t>
      </w:r>
      <w:r w:rsidR="00146A9B">
        <w:t xml:space="preserve">have </w:t>
      </w:r>
      <w:r w:rsidR="00B114DB">
        <w:t xml:space="preserve">more discussion latter. Figure </w:t>
      </w:r>
      <w:r w:rsidR="004F4501">
        <w:t>6</w:t>
      </w:r>
      <w:r w:rsidR="00146A9B">
        <w:t xml:space="preserve">(C) is the fourth RPC in the stack from the source. The sample </w:t>
      </w:r>
      <w:r w:rsidR="00226F41">
        <w:t>is from area #4 too, that is near the gas inlet area</w:t>
      </w:r>
      <w:r w:rsidR="00146A9B">
        <w:t>.</w:t>
      </w:r>
      <w:r w:rsidR="00B114DB">
        <w:t xml:space="preserve"> The Surface also shows “veins</w:t>
      </w:r>
      <w:r w:rsidR="00146A9B">
        <w:t xml:space="preserve">”, </w:t>
      </w:r>
      <w:r w:rsidR="00226F41">
        <w:t xml:space="preserve">however </w:t>
      </w:r>
      <w:r w:rsidR="00146A9B">
        <w:t>the original “skin-like” texture is still can be seen</w:t>
      </w:r>
      <w:r w:rsidR="00B114DB">
        <w:t xml:space="preserve">. Figure </w:t>
      </w:r>
      <w:r w:rsidR="004F4501">
        <w:t>6</w:t>
      </w:r>
      <w:r w:rsidR="00226F41">
        <w:t>(D) is from RPC #5, area #1.</w:t>
      </w:r>
      <w:r w:rsidR="00146A9B">
        <w:t xml:space="preserve"> The efficiency test confirms this area is having very mild aging, the microscope</w:t>
      </w:r>
      <w:r w:rsidR="00B114DB">
        <w:t xml:space="preserve"> image shows very faint “veins</w:t>
      </w:r>
      <w:r w:rsidR="00146A9B">
        <w:t xml:space="preserve">”, and the “skin-like” texture is well preserved. </w:t>
      </w:r>
    </w:p>
    <w:p w:rsidR="00A953B3" w:rsidRDefault="004F4501" w:rsidP="00C13E53">
      <w:r>
        <w:tab/>
        <w:t xml:space="preserve">Figure 3 shows that the aged RPC’s efficiency varies on different areas. With the microscope we can study if this variation related to the severity of the surface corrosion. In figure 7 two different areas are shown, (A) shows the area #8 anode and (B) shows the area #4. According to figure 3 </w:t>
      </w:r>
      <w:proofErr w:type="gramStart"/>
      <w:r>
        <w:t>area</w:t>
      </w:r>
      <w:proofErr w:type="gramEnd"/>
      <w:r>
        <w:t xml:space="preserve"> #4 has much worse efficiency degradation then are</w:t>
      </w:r>
      <w:r w:rsidR="00211A71">
        <w:t>a #8, the reason for this difference is exactly reveal</w:t>
      </w:r>
      <w:r>
        <w:t>ed in figure 7(A) an</w:t>
      </w:r>
      <w:r w:rsidR="00211A71">
        <w:t>d (B)</w:t>
      </w:r>
      <w:r>
        <w:t>.</w:t>
      </w:r>
      <w:r w:rsidR="00211A71">
        <w:t xml:space="preserve"> Figure 7(A) shows reasonable smooth surface for area #8, but figure 7(B) shows badly damaged surface for area #4. </w:t>
      </w:r>
      <w:r>
        <w:t xml:space="preserve"> </w:t>
      </w:r>
    </w:p>
    <w:p w:rsidR="00A953B3" w:rsidRDefault="00A953B3" w:rsidP="00C13E53"/>
    <w:p w:rsidR="00A953B3" w:rsidRDefault="00A953B3" w:rsidP="00C13E53"/>
    <w:p w:rsidR="00A953B3" w:rsidRDefault="00A953B3" w:rsidP="00C13E53"/>
    <w:p w:rsidR="00A953B3" w:rsidRDefault="00A953B3" w:rsidP="00C13E53"/>
    <w:p w:rsidR="00A953B3" w:rsidRDefault="00A953B3" w:rsidP="00C13E53"/>
    <w:p w:rsidR="00A953B3" w:rsidRDefault="00DE2E35" w:rsidP="00C13E53">
      <w:r>
        <w:rPr>
          <w:noProof/>
          <w:lang w:eastAsia="zh-CN"/>
        </w:rPr>
        <w:pict>
          <v:group id="_x0000_s1345" style="position:absolute;left:0;text-align:left;margin-left:91.25pt;margin-top:-37.15pt;width:232.5pt;height:20.5pt;z-index:251725312" coordorigin="3900,8786" coordsize="4650,410">
            <v:shape id="_x0000_s1346" type="#_x0000_t202" style="position:absolute;left:3900;top:8786;width:490;height:410">
              <v:textbox style="mso-next-textbox:#_x0000_s1346">
                <w:txbxContent>
                  <w:p w:rsidR="007125DD" w:rsidRDefault="007125DD" w:rsidP="00873D35">
                    <w:r>
                      <w:t>A</w:t>
                    </w:r>
                  </w:p>
                </w:txbxContent>
              </v:textbox>
            </v:shape>
            <v:shape id="_x0000_s1347" type="#_x0000_t202" style="position:absolute;left:8090;top:8786;width:460;height:360">
              <v:textbox style="mso-next-textbox:#_x0000_s1347">
                <w:txbxContent>
                  <w:p w:rsidR="007125DD" w:rsidRDefault="007125DD" w:rsidP="00873D35">
                    <w:r>
                      <w:t>B</w:t>
                    </w:r>
                  </w:p>
                </w:txbxContent>
              </v:textbox>
            </v:shape>
          </v:group>
        </w:pict>
      </w:r>
      <w:r>
        <w:rPr>
          <w:noProof/>
          <w:lang w:eastAsia="zh-CN"/>
        </w:rPr>
        <w:pict>
          <v:shape id="_x0000_s1343" type="#_x0000_t202" style="position:absolute;left:0;text-align:left;margin-left:-2.25pt;margin-top:164.25pt;width:414.5pt;height:10.35pt;z-index:251724288" wrapcoords="-77 0 -77 20057 21600 20057 21600 0 -77 0" stroked="f">
            <v:textbox style="mso-next-textbox:#_x0000_s1343;mso-fit-shape-to-text:t" inset="0,0,0,0">
              <w:txbxContent>
                <w:p w:rsidR="007125DD" w:rsidRPr="009217E9" w:rsidRDefault="007125DD" w:rsidP="00A953B3">
                  <w:pPr>
                    <w:pStyle w:val="Caption"/>
                    <w:jc w:val="center"/>
                    <w:rPr>
                      <w:noProof/>
                      <w:szCs w:val="18"/>
                    </w:rPr>
                  </w:pPr>
                  <w:proofErr w:type="gramStart"/>
                  <w:r>
                    <w:t>Figure 7.</w:t>
                  </w:r>
                  <w:proofErr w:type="gramEnd"/>
                  <w:r>
                    <w:t xml:space="preserve"> </w:t>
                  </w:r>
                  <w:proofErr w:type="gramStart"/>
                  <w:r>
                    <w:t>RPC#3, (A) area #8; (B) area #4.</w:t>
                  </w:r>
                  <w:proofErr w:type="gramEnd"/>
                </w:p>
              </w:txbxContent>
            </v:textbox>
            <w10:wrap type="tight"/>
          </v:shape>
        </w:pict>
      </w:r>
      <w:r w:rsidR="00A953B3">
        <w:rPr>
          <w:noProof/>
          <w:lang w:eastAsia="en-US"/>
        </w:rPr>
        <w:drawing>
          <wp:anchor distT="0" distB="0" distL="114300" distR="114300" simplePos="0" relativeHeight="251723264" behindDoc="1" locked="0" layoutInCell="1" allowOverlap="1">
            <wp:simplePos x="0" y="0"/>
            <wp:positionH relativeFrom="column">
              <wp:posOffset>-34925</wp:posOffset>
            </wp:positionH>
            <wp:positionV relativeFrom="paragraph">
              <wp:posOffset>7620</wp:posOffset>
            </wp:positionV>
            <wp:extent cx="2686050" cy="2019300"/>
            <wp:effectExtent l="19050" t="0" r="0" b="0"/>
            <wp:wrapTight wrapText="bothSides">
              <wp:wrapPolygon edited="0">
                <wp:start x="-153" y="0"/>
                <wp:lineTo x="-153" y="21396"/>
                <wp:lineTo x="21600" y="21396"/>
                <wp:lineTo x="21600" y="0"/>
                <wp:lineTo x="-153" y="0"/>
              </wp:wrapPolygon>
            </wp:wrapTight>
            <wp:docPr id="9" name="Picture 5" descr="RPC6-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6-A8-1.jpg"/>
                    <pic:cNvPicPr/>
                  </pic:nvPicPr>
                  <pic:blipFill>
                    <a:blip r:embed="rId18" cstate="print"/>
                    <a:stretch>
                      <a:fillRect/>
                    </a:stretch>
                  </pic:blipFill>
                  <pic:spPr>
                    <a:xfrm>
                      <a:off x="0" y="0"/>
                      <a:ext cx="2686050" cy="2019300"/>
                    </a:xfrm>
                    <a:prstGeom prst="rect">
                      <a:avLst/>
                    </a:prstGeom>
                  </pic:spPr>
                </pic:pic>
              </a:graphicData>
            </a:graphic>
          </wp:anchor>
        </w:drawing>
      </w:r>
      <w:r w:rsidR="00A953B3" w:rsidRPr="00A953B3">
        <w:rPr>
          <w:noProof/>
          <w:lang w:eastAsia="en-US"/>
        </w:rPr>
        <w:drawing>
          <wp:anchor distT="0" distB="0" distL="114300" distR="114300" simplePos="0" relativeHeight="251722240" behindDoc="1" locked="0" layoutInCell="1" allowOverlap="1">
            <wp:simplePos x="0" y="0"/>
            <wp:positionH relativeFrom="column">
              <wp:posOffset>2689225</wp:posOffset>
            </wp:positionH>
            <wp:positionV relativeFrom="paragraph">
              <wp:posOffset>-5080</wp:posOffset>
            </wp:positionV>
            <wp:extent cx="2540000" cy="2032000"/>
            <wp:effectExtent l="19050" t="0" r="0" b="0"/>
            <wp:wrapTight wrapText="bothSides">
              <wp:wrapPolygon edited="0">
                <wp:start x="-162" y="0"/>
                <wp:lineTo x="-162" y="21465"/>
                <wp:lineTo x="21546" y="21465"/>
                <wp:lineTo x="21546" y="0"/>
                <wp:lineTo x="-162" y="0"/>
              </wp:wrapPolygon>
            </wp:wrapTight>
            <wp:docPr id="8" name="Picture 6" descr="RPC7-A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C7-A4-1.TIF"/>
                    <pic:cNvPicPr/>
                  </pic:nvPicPr>
                  <pic:blipFill>
                    <a:blip r:embed="rId19" cstate="print"/>
                    <a:stretch>
                      <a:fillRect/>
                    </a:stretch>
                  </pic:blipFill>
                  <pic:spPr>
                    <a:xfrm>
                      <a:off x="0" y="0"/>
                      <a:ext cx="2540000" cy="2032000"/>
                    </a:xfrm>
                    <a:prstGeom prst="rect">
                      <a:avLst/>
                    </a:prstGeom>
                  </pic:spPr>
                </pic:pic>
              </a:graphicData>
            </a:graphic>
          </wp:anchor>
        </w:drawing>
      </w:r>
    </w:p>
    <w:p w:rsidR="00A953B3" w:rsidRDefault="00A953B3" w:rsidP="00C13E53"/>
    <w:p w:rsidR="00146A9B" w:rsidRDefault="00146A9B" w:rsidP="00C13E53">
      <w:pPr>
        <w:ind w:firstLine="301"/>
      </w:pPr>
      <w:r>
        <w:t xml:space="preserve">To make sure if the eroded surface is due to the HF corrosive effect, we made an additional test. The test setup is shown in figure </w:t>
      </w:r>
      <w:r w:rsidR="00211A71">
        <w:t>8</w:t>
      </w:r>
      <w:r>
        <w:t xml:space="preserve">. </w:t>
      </w:r>
      <w:r w:rsidR="003F46BE">
        <w:t xml:space="preserve">We drop 90 </w:t>
      </w:r>
      <w:r w:rsidR="003F46BE">
        <w:sym w:font="Symbol" w:char="F06D"/>
      </w:r>
      <w:r w:rsidR="003F46BE">
        <w:t xml:space="preserve">L HF (40% of concentration) into the container, then cover the container with the samples/cover plate as shown in the figure. The inner surface of the test samples are then exposed to the HF vapor. The equivalent dose of 90 </w:t>
      </w:r>
      <w:r w:rsidR="003F46BE">
        <w:sym w:font="Symbol" w:char="F06D"/>
      </w:r>
      <w:r w:rsidR="003F46BE">
        <w:t>L HF is</w:t>
      </w:r>
      <w:r w:rsidR="003F46BE" w:rsidRPr="00F36054">
        <w:t xml:space="preserve"> a 2m</w:t>
      </w:r>
      <w:r w:rsidR="003F46BE" w:rsidRPr="00F36054">
        <w:rPr>
          <w:vertAlign w:val="superscript"/>
        </w:rPr>
        <w:t>2</w:t>
      </w:r>
      <w:r w:rsidR="003F46BE" w:rsidRPr="00F36054">
        <w:t xml:space="preserve"> RPC operated at 5</w:t>
      </w:r>
      <w:r w:rsidR="003F46BE" w:rsidRPr="00F36054">
        <w:sym w:font="Symbol" w:char="006D"/>
      </w:r>
      <w:r w:rsidR="003F46BE" w:rsidRPr="00F36054">
        <w:t xml:space="preserve">A for </w:t>
      </w:r>
      <w:r w:rsidR="003F46BE">
        <w:t>12.4 years [2]. After 24 hours the cover is opened, the test sample’s surface shows corrosion</w:t>
      </w:r>
      <w:r w:rsidR="00565257">
        <w:t>. In figure 9</w:t>
      </w:r>
      <w:r w:rsidR="007E5C11">
        <w:t xml:space="preserve"> we show their microscopic images. </w:t>
      </w:r>
      <w:r w:rsidR="00B6522C">
        <w:t xml:space="preserve">Compared to the virgin sample surface the HF vapor exposed surface apparently shows </w:t>
      </w:r>
      <w:r w:rsidR="00502188">
        <w:t>“</w:t>
      </w:r>
      <w:r w:rsidR="00B6522C">
        <w:t>bumps</w:t>
      </w:r>
      <w:r w:rsidR="00502188">
        <w:t>”</w:t>
      </w:r>
      <w:r w:rsidR="00B6522C">
        <w:t xml:space="preserve"> and “veins”. The bumps are </w:t>
      </w:r>
      <w:r w:rsidR="00502188">
        <w:t>vulnerable</w:t>
      </w:r>
      <w:r w:rsidR="00B6522C">
        <w:t xml:space="preserve"> to the discharge that may be the origin of the sparking marks we saw on the aged RPC electrode. The “veins” have very similar looking to the aged RPC electrode surface.  </w:t>
      </w:r>
      <w:r w:rsidR="00502188">
        <w:t xml:space="preserve">In figure </w:t>
      </w:r>
      <w:r w:rsidR="00211A71">
        <w:t>9</w:t>
      </w:r>
      <w:r w:rsidR="00502188">
        <w:t xml:space="preserve">(A) besides the “bumps” and “veins” we still can see the “skin-like” texture for most of the area, but on figure </w:t>
      </w:r>
      <w:r w:rsidR="00211A71">
        <w:t>9</w:t>
      </w:r>
      <w:r w:rsidR="00502188">
        <w:t xml:space="preserve">(B) there is no such “skin-like” texture leftover, it means that the entire surface has been eroded by HF vapor. </w:t>
      </w:r>
    </w:p>
    <w:p w:rsidR="007E5C11" w:rsidRDefault="007E5C11" w:rsidP="00C13E53"/>
    <w:p w:rsidR="00146A9B" w:rsidRDefault="00DE2E35" w:rsidP="00C13E53">
      <w:r>
        <w:rPr>
          <w:noProof/>
        </w:rPr>
        <w:pict>
          <v:shape id="_x0000_s1336" type="#_x0000_t202" style="position:absolute;left:0;text-align:left;margin-left:.5pt;margin-top:193.3pt;width:396.65pt;height:10.35pt;z-index:251706880" wrapcoords="-41 0 -41 20057 21600 20057 21600 0 -41 0" stroked="f">
            <v:textbox style="mso-next-textbox:#_x0000_s1336;mso-fit-shape-to-text:t" inset="0,0,0,0">
              <w:txbxContent>
                <w:p w:rsidR="007125DD" w:rsidRPr="00E913F5" w:rsidRDefault="007125DD" w:rsidP="00211A71">
                  <w:pPr>
                    <w:pStyle w:val="Caption"/>
                    <w:jc w:val="center"/>
                    <w:rPr>
                      <w:noProof/>
                      <w:szCs w:val="18"/>
                    </w:rPr>
                  </w:pPr>
                  <w:proofErr w:type="gramStart"/>
                  <w:r>
                    <w:t>Figure 8.</w:t>
                  </w:r>
                  <w:proofErr w:type="gramEnd"/>
                  <w:r>
                    <w:t xml:space="preserve"> HF vapor test setup.</w:t>
                  </w:r>
                </w:p>
              </w:txbxContent>
            </v:textbox>
            <w10:wrap type="tight"/>
          </v:shape>
        </w:pict>
      </w:r>
      <w:r w:rsidR="00B6522C">
        <w:rPr>
          <w:noProof/>
          <w:lang w:eastAsia="en-US"/>
        </w:rPr>
        <w:drawing>
          <wp:anchor distT="0" distB="0" distL="114300" distR="114300" simplePos="0" relativeHeight="251704832" behindDoc="1" locked="0" layoutInCell="1" allowOverlap="1">
            <wp:simplePos x="0" y="0"/>
            <wp:positionH relativeFrom="column">
              <wp:posOffset>3175</wp:posOffset>
            </wp:positionH>
            <wp:positionV relativeFrom="paragraph">
              <wp:posOffset>-10795</wp:posOffset>
            </wp:positionV>
            <wp:extent cx="5037455" cy="2456815"/>
            <wp:effectExtent l="19050" t="0" r="0" b="0"/>
            <wp:wrapTight wrapText="bothSides">
              <wp:wrapPolygon edited="0">
                <wp:start x="-82" y="0"/>
                <wp:lineTo x="-82" y="21438"/>
                <wp:lineTo x="21565" y="21438"/>
                <wp:lineTo x="21565" y="0"/>
                <wp:lineTo x="-82" y="0"/>
              </wp:wrapPolygon>
            </wp:wrapTight>
            <wp:docPr id="31" name="Picture 30" descr="HF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attack.jpg"/>
                    <pic:cNvPicPr/>
                  </pic:nvPicPr>
                  <pic:blipFill>
                    <a:blip r:embed="rId20" cstate="print"/>
                    <a:stretch>
                      <a:fillRect/>
                    </a:stretch>
                  </pic:blipFill>
                  <pic:spPr>
                    <a:xfrm>
                      <a:off x="0" y="0"/>
                      <a:ext cx="5037455" cy="2456815"/>
                    </a:xfrm>
                    <a:prstGeom prst="rect">
                      <a:avLst/>
                    </a:prstGeom>
                  </pic:spPr>
                </pic:pic>
              </a:graphicData>
            </a:graphic>
          </wp:anchor>
        </w:drawing>
      </w:r>
    </w:p>
    <w:p w:rsidR="00905E7C" w:rsidRDefault="009B34D0" w:rsidP="00C13E53">
      <w:pPr>
        <w:rPr>
          <w:noProof/>
          <w:lang w:eastAsia="zh-CN"/>
        </w:rPr>
      </w:pPr>
      <w:r>
        <w:rPr>
          <w:noProof/>
          <w:lang w:eastAsia="en-US"/>
        </w:rPr>
        <w:lastRenderedPageBreak/>
        <w:drawing>
          <wp:inline distT="0" distB="0" distL="0" distR="0">
            <wp:extent cx="5039995" cy="1994535"/>
            <wp:effectExtent l="19050" t="0" r="8255" b="0"/>
            <wp:docPr id="1" name="Picture 0" descr="HFCorro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Corrosion.tif"/>
                    <pic:cNvPicPr/>
                  </pic:nvPicPr>
                  <pic:blipFill>
                    <a:blip r:embed="rId21" cstate="print"/>
                    <a:stretch>
                      <a:fillRect/>
                    </a:stretch>
                  </pic:blipFill>
                  <pic:spPr>
                    <a:xfrm>
                      <a:off x="0" y="0"/>
                      <a:ext cx="5039995" cy="1994535"/>
                    </a:xfrm>
                    <a:prstGeom prst="rect">
                      <a:avLst/>
                    </a:prstGeom>
                  </pic:spPr>
                </pic:pic>
              </a:graphicData>
            </a:graphic>
          </wp:inline>
        </w:drawing>
      </w:r>
    </w:p>
    <w:p w:rsidR="009B34D0" w:rsidRDefault="009B34D0" w:rsidP="00C13E53">
      <w:pPr>
        <w:rPr>
          <w:noProof/>
          <w:lang w:eastAsia="zh-CN"/>
        </w:rPr>
      </w:pPr>
    </w:p>
    <w:p w:rsidR="009B34D0" w:rsidRDefault="00DE2E35" w:rsidP="00C13E53">
      <w:pPr>
        <w:rPr>
          <w:noProof/>
          <w:lang w:eastAsia="zh-CN"/>
        </w:rPr>
      </w:pPr>
      <w:r>
        <w:rPr>
          <w:noProof/>
        </w:rPr>
        <w:pict>
          <v:shape id="_x0000_s1337" type="#_x0000_t202" style="position:absolute;left:0;text-align:left;margin-left:-14pt;margin-top:5.7pt;width:438.7pt;height:10.35pt;z-index:251710976" wrapcoords="-74 0 -74 20057 21600 20057 21600 0 -74 0" stroked="f">
            <v:textbox style="mso-next-textbox:#_x0000_s1337;mso-fit-shape-to-text:t" inset="0,0,0,0">
              <w:txbxContent>
                <w:p w:rsidR="007125DD" w:rsidRPr="006E60B3" w:rsidRDefault="007125DD" w:rsidP="00C13E53">
                  <w:pPr>
                    <w:pStyle w:val="Caption"/>
                    <w:jc w:val="center"/>
                    <w:rPr>
                      <w:noProof/>
                      <w:szCs w:val="18"/>
                    </w:rPr>
                  </w:pPr>
                  <w:proofErr w:type="gramStart"/>
                  <w:r>
                    <w:t>Figure 9.</w:t>
                  </w:r>
                  <w:proofErr w:type="gramEnd"/>
                  <w:r>
                    <w:t xml:space="preserve"> Two BESIII-type Bakelite samples exposed to HF vapor.</w:t>
                  </w:r>
                </w:p>
              </w:txbxContent>
            </v:textbox>
            <w10:wrap type="tight"/>
          </v:shape>
        </w:pict>
      </w:r>
    </w:p>
    <w:p w:rsidR="009B34D0" w:rsidRDefault="009B34D0" w:rsidP="00C13E53"/>
    <w:p w:rsidR="00905E7C" w:rsidRDefault="00B532F5" w:rsidP="00C13E53">
      <w:pPr>
        <w:ind w:firstLine="301"/>
      </w:pPr>
      <w:r>
        <w:t xml:space="preserve">Based on the above observation we propose the following aging mechanism for BESIII-type RPC: </w:t>
      </w:r>
      <w:r w:rsidR="00C13E53">
        <w:t xml:space="preserve">with the gas mixture of Freon and others, the gas avalanches will produce HF molecules [2]. These HF molecules </w:t>
      </w:r>
      <w:r w:rsidR="003C6649">
        <w:t xml:space="preserve">are adsorbed on the inner surface, form HF acid with the water molecules released from the Bakelite electrodes. The corrosive action will take place on the inner surface as shown in figure </w:t>
      </w:r>
      <w:r w:rsidR="00211A71">
        <w:t>9</w:t>
      </w:r>
      <w:r w:rsidR="003C6649">
        <w:t xml:space="preserve">. As the results the bumps may </w:t>
      </w:r>
      <w:r w:rsidR="00211A71">
        <w:t>help to initiate the sparks, some samples of the</w:t>
      </w:r>
      <w:r w:rsidR="003C6649">
        <w:t xml:space="preserve"> sparking marks are shown in figure </w:t>
      </w:r>
      <w:r w:rsidR="00211A71">
        <w:t>10. With the progress</w:t>
      </w:r>
      <w:r w:rsidR="003C6649">
        <w:t xml:space="preserve"> of the HF corrosion the inner surface is getting worse and wor</w:t>
      </w:r>
      <w:r w:rsidR="00565257">
        <w:t xml:space="preserve">se, it would destroy the </w:t>
      </w:r>
      <w:r w:rsidR="003C6649">
        <w:t xml:space="preserve">Bakelite surface completely as shown in figure </w:t>
      </w:r>
      <w:r w:rsidR="00211A71">
        <w:t>9</w:t>
      </w:r>
      <w:r w:rsidR="00822DA2">
        <w:t xml:space="preserve"> (B), the characteristic “skin-like” texture is </w:t>
      </w:r>
      <w:r w:rsidR="00565257">
        <w:t xml:space="preserve">therefore </w:t>
      </w:r>
      <w:r w:rsidR="00822DA2">
        <w:t xml:space="preserve">completely disappeared. </w:t>
      </w:r>
    </w:p>
    <w:p w:rsidR="00565257" w:rsidRDefault="00565257" w:rsidP="00C13E53"/>
    <w:p w:rsidR="00565257" w:rsidRDefault="00565257" w:rsidP="00C13E53"/>
    <w:p w:rsidR="00565257" w:rsidRDefault="00565257" w:rsidP="00C13E53"/>
    <w:p w:rsidR="00565257" w:rsidRDefault="00565257" w:rsidP="00C13E53"/>
    <w:p w:rsidR="007E5C11" w:rsidRDefault="00DE2E35" w:rsidP="00C13E53">
      <w:r>
        <w:rPr>
          <w:noProof/>
        </w:rPr>
        <w:pict>
          <v:shape id="_x0000_s1348" type="#_x0000_t202" style="position:absolute;left:0;text-align:left;margin-left:-2.75pt;margin-top:166.35pt;width:402pt;height:10.35pt;z-index:251729408" wrapcoords="-82 0 -82 20057 21600 20057 21600 0 -82 0" stroked="f">
            <v:textbox style="mso-next-textbox:#_x0000_s1348;mso-fit-shape-to-text:t" inset="0,0,0,0">
              <w:txbxContent>
                <w:p w:rsidR="007125DD" w:rsidRPr="004E0A54" w:rsidRDefault="007125DD" w:rsidP="00253F64">
                  <w:pPr>
                    <w:pStyle w:val="Caption"/>
                    <w:jc w:val="center"/>
                    <w:rPr>
                      <w:noProof/>
                      <w:szCs w:val="18"/>
                    </w:rPr>
                  </w:pPr>
                  <w:proofErr w:type="gramStart"/>
                  <w:r>
                    <w:t>Figure 10.</w:t>
                  </w:r>
                  <w:proofErr w:type="gramEnd"/>
                  <w:r>
                    <w:t xml:space="preserve"> Sparking marks on the anode surface.</w:t>
                  </w:r>
                </w:p>
              </w:txbxContent>
            </v:textbox>
            <w10:wrap type="tight"/>
          </v:shape>
        </w:pict>
      </w:r>
      <w:r w:rsidR="00565257">
        <w:rPr>
          <w:noProof/>
          <w:lang w:eastAsia="en-US"/>
        </w:rPr>
        <w:drawing>
          <wp:anchor distT="0" distB="0" distL="114300" distR="114300" simplePos="0" relativeHeight="251727360" behindDoc="1" locked="0" layoutInCell="1" allowOverlap="1">
            <wp:simplePos x="0" y="0"/>
            <wp:positionH relativeFrom="column">
              <wp:posOffset>2568575</wp:posOffset>
            </wp:positionH>
            <wp:positionV relativeFrom="paragraph">
              <wp:posOffset>39370</wp:posOffset>
            </wp:positionV>
            <wp:extent cx="2442845" cy="1927225"/>
            <wp:effectExtent l="19050" t="0" r="0" b="0"/>
            <wp:wrapTight wrapText="bothSides">
              <wp:wrapPolygon edited="0">
                <wp:start x="-168" y="0"/>
                <wp:lineTo x="-168" y="21351"/>
                <wp:lineTo x="21561" y="21351"/>
                <wp:lineTo x="21561" y="0"/>
                <wp:lineTo x="-168" y="0"/>
              </wp:wrapPolygon>
            </wp:wrapTight>
            <wp:docPr id="11" name="Picture 2" descr="C:\Users\LU\Linear ColliderR&amp;D\paper&amp;report\ILCproposal\2009\Microscope study\NikonPictures\90i\7-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inear ColliderR&amp;D\paper&amp;report\ILCproposal\2009\Microscope study\NikonPictures\90i\7-4a-3.jpg"/>
                    <pic:cNvPicPr>
                      <a:picLocks noChangeAspect="1" noChangeArrowheads="1"/>
                    </pic:cNvPicPr>
                  </pic:nvPicPr>
                  <pic:blipFill>
                    <a:blip r:embed="rId22" cstate="print"/>
                    <a:srcRect/>
                    <a:stretch>
                      <a:fillRect/>
                    </a:stretch>
                  </pic:blipFill>
                  <pic:spPr bwMode="auto">
                    <a:xfrm>
                      <a:off x="0" y="0"/>
                      <a:ext cx="2442845" cy="1927225"/>
                    </a:xfrm>
                    <a:prstGeom prst="rect">
                      <a:avLst/>
                    </a:prstGeom>
                    <a:noFill/>
                    <a:ln w="9525">
                      <a:noFill/>
                      <a:miter lim="800000"/>
                      <a:headEnd/>
                      <a:tailEnd/>
                    </a:ln>
                  </pic:spPr>
                </pic:pic>
              </a:graphicData>
            </a:graphic>
          </wp:anchor>
        </w:drawing>
      </w:r>
      <w:r w:rsidR="00565257">
        <w:rPr>
          <w:noProof/>
          <w:lang w:eastAsia="en-US"/>
        </w:rPr>
        <w:drawing>
          <wp:anchor distT="0" distB="0" distL="114300" distR="114300" simplePos="0" relativeHeight="251726336" behindDoc="1" locked="0" layoutInCell="1" allowOverlap="1">
            <wp:simplePos x="0" y="0"/>
            <wp:positionH relativeFrom="column">
              <wp:posOffset>9525</wp:posOffset>
            </wp:positionH>
            <wp:positionV relativeFrom="paragraph">
              <wp:posOffset>39370</wp:posOffset>
            </wp:positionV>
            <wp:extent cx="2406650" cy="1927225"/>
            <wp:effectExtent l="19050" t="0" r="0" b="0"/>
            <wp:wrapTight wrapText="bothSides">
              <wp:wrapPolygon edited="0">
                <wp:start x="-171" y="0"/>
                <wp:lineTo x="-171" y="21351"/>
                <wp:lineTo x="21543" y="21351"/>
                <wp:lineTo x="21543" y="0"/>
                <wp:lineTo x="-171" y="0"/>
              </wp:wrapPolygon>
            </wp:wrapTight>
            <wp:docPr id="10" name="Picture 1" descr="C:\Users\LU\Linear ColliderR&amp;D\paper&amp;report\ILCproposal\2009\Microscope study\NikonPictures\90i\6-4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inear ColliderR&amp;D\paper&amp;report\ILCproposal\2009\Microscope study\NikonPictures\90i\6-4a-1.jpg"/>
                    <pic:cNvPicPr>
                      <a:picLocks noChangeAspect="1" noChangeArrowheads="1"/>
                    </pic:cNvPicPr>
                  </pic:nvPicPr>
                  <pic:blipFill>
                    <a:blip r:embed="rId23" cstate="print"/>
                    <a:srcRect/>
                    <a:stretch>
                      <a:fillRect/>
                    </a:stretch>
                  </pic:blipFill>
                  <pic:spPr bwMode="auto">
                    <a:xfrm>
                      <a:off x="0" y="0"/>
                      <a:ext cx="2406650" cy="1927225"/>
                    </a:xfrm>
                    <a:prstGeom prst="rect">
                      <a:avLst/>
                    </a:prstGeom>
                    <a:noFill/>
                    <a:ln w="9525">
                      <a:noFill/>
                      <a:miter lim="800000"/>
                      <a:headEnd/>
                      <a:tailEnd/>
                    </a:ln>
                  </pic:spPr>
                </pic:pic>
              </a:graphicData>
            </a:graphic>
          </wp:anchor>
        </w:drawing>
      </w:r>
    </w:p>
    <w:p w:rsidR="00905E7C" w:rsidRDefault="00072E42" w:rsidP="00C13E53">
      <w:pPr>
        <w:pStyle w:val="Heading1"/>
      </w:pPr>
      <w:proofErr w:type="spellStart"/>
      <w:r>
        <w:lastRenderedPageBreak/>
        <w:t>B</w:t>
      </w:r>
      <w:r w:rsidR="007F0184">
        <w:t>aBar</w:t>
      </w:r>
      <w:proofErr w:type="spellEnd"/>
      <w:r w:rsidR="007F0184">
        <w:t xml:space="preserve"> RPC </w:t>
      </w:r>
      <w:r w:rsidR="004C2EC7">
        <w:t>study</w:t>
      </w:r>
      <w:r w:rsidR="004C2EC7">
        <w:rPr>
          <w:rStyle w:val="FootnoteReference"/>
        </w:rPr>
        <w:footnoteReference w:id="1"/>
      </w:r>
    </w:p>
    <w:p w:rsidR="004C2EC7" w:rsidRPr="004C2EC7" w:rsidRDefault="004C2EC7" w:rsidP="00C13E53">
      <w:r>
        <w:t xml:space="preserve">The new generation </w:t>
      </w:r>
      <w:r w:rsidR="008D235E">
        <w:t>RPC</w:t>
      </w:r>
      <w:r w:rsidR="005E5F29">
        <w:t>s</w:t>
      </w:r>
      <w:r w:rsidR="008D235E">
        <w:t xml:space="preserve"> </w:t>
      </w:r>
      <w:r>
        <w:t xml:space="preserve">of the </w:t>
      </w:r>
      <w:proofErr w:type="spellStart"/>
      <w:r>
        <w:t>BaBar</w:t>
      </w:r>
      <w:proofErr w:type="spellEnd"/>
      <w:r>
        <w:t xml:space="preserve"> </w:t>
      </w:r>
      <w:proofErr w:type="spellStart"/>
      <w:r w:rsidR="008D235E">
        <w:t>endcap</w:t>
      </w:r>
      <w:proofErr w:type="spellEnd"/>
      <w:r w:rsidR="008D235E">
        <w:t xml:space="preserve"> muon </w:t>
      </w:r>
      <w:r w:rsidR="00D84C9D">
        <w:t xml:space="preserve">detector </w:t>
      </w:r>
      <w:r w:rsidR="008D235E">
        <w:t>system</w:t>
      </w:r>
      <w:r>
        <w:t xml:space="preserve"> had been </w:t>
      </w:r>
      <w:r w:rsidR="00D84C9D">
        <w:t>operat</w:t>
      </w:r>
      <w:r>
        <w:t xml:space="preserve">ing </w:t>
      </w:r>
      <w:r w:rsidR="00A22A7A">
        <w:t>at PEPII</w:t>
      </w:r>
      <w:r>
        <w:t xml:space="preserve"> </w:t>
      </w:r>
      <w:r w:rsidR="008D235E">
        <w:t xml:space="preserve">for </w:t>
      </w:r>
      <w:r w:rsidR="00FE3DC8">
        <w:t xml:space="preserve">five and half </w:t>
      </w:r>
      <w:r w:rsidR="008D235E">
        <w:t>years</w:t>
      </w:r>
      <w:r w:rsidR="00A22A7A">
        <w:t xml:space="preserve"> since </w:t>
      </w:r>
      <w:r w:rsidR="00FE3DC8">
        <w:t xml:space="preserve">November </w:t>
      </w:r>
      <w:r w:rsidR="00A22A7A">
        <w:t>2002</w:t>
      </w:r>
      <w:r w:rsidR="00FE3DC8">
        <w:t xml:space="preserve"> [</w:t>
      </w:r>
      <w:r w:rsidR="00FA3069">
        <w:t>4, 5</w:t>
      </w:r>
      <w:r w:rsidR="00FE3DC8">
        <w:t>]</w:t>
      </w:r>
      <w:r w:rsidR="008D235E">
        <w:t xml:space="preserve">. The circular ring region surrounding the beam pipe </w:t>
      </w:r>
      <w:r w:rsidR="00D93EB3">
        <w:t xml:space="preserve">endured the </w:t>
      </w:r>
      <w:r w:rsidR="00DB2C7F">
        <w:t>high</w:t>
      </w:r>
      <w:r w:rsidR="00D93EB3">
        <w:t>est</w:t>
      </w:r>
      <w:r w:rsidR="00DB2C7F">
        <w:t xml:space="preserve"> particle flux</w:t>
      </w:r>
      <w:r w:rsidR="008D235E">
        <w:t xml:space="preserve"> and showed </w:t>
      </w:r>
      <w:r w:rsidR="00D93EB3">
        <w:t>serious e</w:t>
      </w:r>
      <w:r w:rsidR="008D235E">
        <w:t xml:space="preserve">fficiency </w:t>
      </w:r>
      <w:r w:rsidR="00D84C9D">
        <w:t>loss</w:t>
      </w:r>
      <w:r w:rsidR="008D235E">
        <w:t xml:space="preserve">. </w:t>
      </w:r>
      <w:r w:rsidR="00DB2C7F">
        <w:t xml:space="preserve">It </w:t>
      </w:r>
      <w:r w:rsidR="005E5F29">
        <w:t>was</w:t>
      </w:r>
      <w:r w:rsidR="00D93EB3">
        <w:t xml:space="preserve"> therefore</w:t>
      </w:r>
      <w:r w:rsidR="005E5F29">
        <w:t xml:space="preserve"> of special</w:t>
      </w:r>
      <w:r w:rsidR="00DB2C7F">
        <w:t xml:space="preserve"> interes</w:t>
      </w:r>
      <w:r w:rsidR="005E5F29">
        <w:t xml:space="preserve">t </w:t>
      </w:r>
      <w:r w:rsidR="00D84C9D">
        <w:t>to study these samples</w:t>
      </w:r>
      <w:r w:rsidR="00DB2C7F">
        <w:t xml:space="preserve"> and </w:t>
      </w:r>
      <w:r w:rsidR="005E5F29">
        <w:t xml:space="preserve">determine the cause </w:t>
      </w:r>
      <w:r w:rsidR="00BB1AC1">
        <w:t>of the aging. Figure 11</w:t>
      </w:r>
      <w:r w:rsidR="00DB2C7F">
        <w:t xml:space="preserve"> shows three samples of </w:t>
      </w:r>
      <w:proofErr w:type="spellStart"/>
      <w:r w:rsidR="00DB2C7F">
        <w:t>BaBar</w:t>
      </w:r>
      <w:proofErr w:type="spellEnd"/>
      <w:r w:rsidR="00DB2C7F">
        <w:t xml:space="preserve"> Bakelite: </w:t>
      </w:r>
      <w:r w:rsidR="005E5F29">
        <w:t xml:space="preserve">the </w:t>
      </w:r>
      <w:r w:rsidR="00DB2C7F">
        <w:t xml:space="preserve">left is new Bakelite, </w:t>
      </w:r>
      <w:r w:rsidR="00D93EB3">
        <w:t xml:space="preserve">the </w:t>
      </w:r>
      <w:r w:rsidR="00DB2C7F">
        <w:t>middle is the sample from</w:t>
      </w:r>
      <w:r w:rsidR="005E5F29">
        <w:t xml:space="preserve"> the</w:t>
      </w:r>
      <w:r w:rsidR="00DB2C7F">
        <w:t xml:space="preserve"> high particle flux region</w:t>
      </w:r>
      <w:r w:rsidR="005E5F29">
        <w:t>,</w:t>
      </w:r>
      <w:r w:rsidR="00DB2C7F">
        <w:t xml:space="preserve"> and </w:t>
      </w:r>
      <w:r w:rsidR="005E5F29">
        <w:t xml:space="preserve">the </w:t>
      </w:r>
      <w:r w:rsidR="00DB2C7F">
        <w:t>right is the sample from</w:t>
      </w:r>
      <w:r w:rsidR="005E5F29">
        <w:t xml:space="preserve"> the</w:t>
      </w:r>
      <w:r w:rsidR="00DB2C7F">
        <w:t xml:space="preserve"> lower flux region. </w:t>
      </w:r>
    </w:p>
    <w:p w:rsidR="00CA388C" w:rsidRDefault="00DB2C7F" w:rsidP="00C13E53">
      <w:r>
        <w:tab/>
        <w:t xml:space="preserve">The sample disc from </w:t>
      </w:r>
      <w:r w:rsidR="00D93EB3">
        <w:t xml:space="preserve">the </w:t>
      </w:r>
      <w:r>
        <w:t>high flux</w:t>
      </w:r>
      <w:r w:rsidR="00D93EB3">
        <w:t xml:space="preserve"> central</w:t>
      </w:r>
      <w:r>
        <w:t xml:space="preserve"> region shows </w:t>
      </w:r>
      <w:r w:rsidR="00D93EB3">
        <w:t>a</w:t>
      </w:r>
      <w:r w:rsidR="005E5F29">
        <w:t xml:space="preserve"> </w:t>
      </w:r>
      <w:r>
        <w:t xml:space="preserve">highly discolored </w:t>
      </w:r>
      <w:r w:rsidR="005E5F29">
        <w:t>surface with an</w:t>
      </w:r>
      <w:r>
        <w:t xml:space="preserve"> </w:t>
      </w:r>
      <w:r w:rsidR="00D84C9D">
        <w:t>“</w:t>
      </w:r>
      <w:r>
        <w:t>orange peel</w:t>
      </w:r>
      <w:r w:rsidR="00D84C9D">
        <w:t>”</w:t>
      </w:r>
      <w:r w:rsidR="00A47CC4">
        <w:t xml:space="preserve"> looking</w:t>
      </w:r>
      <w:r>
        <w:t xml:space="preserve"> texture</w:t>
      </w:r>
      <w:r w:rsidR="00246EE1">
        <w:t xml:space="preserve">. </w:t>
      </w:r>
      <w:r w:rsidR="003B7E18">
        <w:t xml:space="preserve">Some samples show no Linseed oil coating on the surface. </w:t>
      </w:r>
      <w:r w:rsidR="00246EE1">
        <w:t>The disc from</w:t>
      </w:r>
      <w:r w:rsidR="005E5F29">
        <w:t xml:space="preserve"> the </w:t>
      </w:r>
      <w:r w:rsidR="00246EE1">
        <w:t>lower flux re</w:t>
      </w:r>
      <w:r w:rsidR="00161425">
        <w:t>gion is less discolored</w:t>
      </w:r>
      <w:r w:rsidR="00D93EB3">
        <w:t>, its</w:t>
      </w:r>
      <w:r w:rsidR="00246EE1">
        <w:t xml:space="preserve"> Linseed oil coating </w:t>
      </w:r>
      <w:r w:rsidR="00CA388C">
        <w:t>film looks</w:t>
      </w:r>
      <w:r w:rsidR="00161425">
        <w:t xml:space="preserve"> smooth, </w:t>
      </w:r>
      <w:r w:rsidR="00CA388C">
        <w:t xml:space="preserve">and </w:t>
      </w:r>
      <w:r w:rsidR="005E5F29">
        <w:t xml:space="preserve">a </w:t>
      </w:r>
      <w:r w:rsidR="00246EE1">
        <w:t>cotton tip with ethanol</w:t>
      </w:r>
      <w:r w:rsidR="00D93EB3">
        <w:t xml:space="preserve"> </w:t>
      </w:r>
      <w:r w:rsidR="00246EE1">
        <w:t>easily remove</w:t>
      </w:r>
      <w:r w:rsidR="00D93EB3">
        <w:t>s</w:t>
      </w:r>
      <w:r w:rsidR="00246EE1">
        <w:t xml:space="preserve"> the oil f</w:t>
      </w:r>
      <w:r w:rsidR="005E5F29">
        <w:t>ilm</w:t>
      </w:r>
      <w:r w:rsidR="00D93EB3">
        <w:t>,</w:t>
      </w:r>
      <w:r w:rsidR="005E5F29">
        <w:t xml:space="preserve"> revealing a</w:t>
      </w:r>
      <w:r w:rsidR="00161425">
        <w:t xml:space="preserve"> shiny Bakelite surface</w:t>
      </w:r>
      <w:r w:rsidR="00A47CC4">
        <w:t>.</w:t>
      </w:r>
      <w:r w:rsidR="00161425">
        <w:t xml:space="preserve"> </w:t>
      </w:r>
      <w:r w:rsidR="00CD2C87">
        <w:t xml:space="preserve">It seems </w:t>
      </w:r>
      <w:r w:rsidR="00DB358A">
        <w:t xml:space="preserve">that </w:t>
      </w:r>
      <w:r w:rsidR="00CD2C87">
        <w:t xml:space="preserve">the high dose of radiation and resulted erosion from high concentration of HF </w:t>
      </w:r>
      <w:r w:rsidR="003B7E18">
        <w:t xml:space="preserve">has “eaten” the Linseed oil coating and </w:t>
      </w:r>
      <w:r w:rsidR="00CD2C87">
        <w:t xml:space="preserve">caused the dye in the surface layer paper </w:t>
      </w:r>
      <w:r w:rsidR="00D93EB3">
        <w:t xml:space="preserve">to </w:t>
      </w:r>
      <w:r w:rsidR="00BE0B43">
        <w:t>discolor;</w:t>
      </w:r>
      <w:r w:rsidR="00CD2C87">
        <w:t xml:space="preserve"> </w:t>
      </w:r>
      <w:r w:rsidR="00D93EB3">
        <w:t xml:space="preserve">and </w:t>
      </w:r>
      <w:r w:rsidR="0028627C">
        <w:t>also caused</w:t>
      </w:r>
      <w:r w:rsidR="00CA388C">
        <w:t xml:space="preserve"> the </w:t>
      </w:r>
      <w:r w:rsidR="0028627C">
        <w:t>“</w:t>
      </w:r>
      <w:r w:rsidR="00CA388C">
        <w:t>orange peel</w:t>
      </w:r>
      <w:r w:rsidR="0028627C">
        <w:t>”</w:t>
      </w:r>
      <w:r w:rsidR="00CA388C">
        <w:t xml:space="preserve"> </w:t>
      </w:r>
      <w:r w:rsidR="001F5F7A">
        <w:t>texture</w:t>
      </w:r>
      <w:r w:rsidR="00CA388C">
        <w:t xml:space="preserve"> on the surface. Figure </w:t>
      </w:r>
      <w:r w:rsidR="00A47CC4">
        <w:t>1</w:t>
      </w:r>
      <w:r w:rsidR="001F5F7A">
        <w:t>2</w:t>
      </w:r>
      <w:r w:rsidR="00CA388C">
        <w:t xml:space="preserve"> shows a comparison between high dose and low dose </w:t>
      </w:r>
      <w:proofErr w:type="spellStart"/>
      <w:r w:rsidR="00CA388C">
        <w:t>BaBar</w:t>
      </w:r>
      <w:proofErr w:type="spellEnd"/>
      <w:r w:rsidR="00CA388C">
        <w:t xml:space="preserve"> samples. </w:t>
      </w:r>
    </w:p>
    <w:p w:rsidR="00E35A1F" w:rsidRDefault="00E35A1F" w:rsidP="00C13E53"/>
    <w:p w:rsidR="00E35A1F" w:rsidRDefault="00E35A1F" w:rsidP="00C13E53"/>
    <w:p w:rsidR="00E35A1F" w:rsidRDefault="00E35A1F" w:rsidP="00C13E53"/>
    <w:p w:rsidR="00E35A1F" w:rsidRDefault="00C5751B" w:rsidP="00C13E53">
      <w:r>
        <w:rPr>
          <w:noProof/>
          <w:lang w:eastAsia="en-US"/>
        </w:rPr>
        <w:drawing>
          <wp:anchor distT="0" distB="0" distL="114300" distR="114300" simplePos="0" relativeHeight="251655680" behindDoc="1" locked="0" layoutInCell="1" allowOverlap="1">
            <wp:simplePos x="0" y="0"/>
            <wp:positionH relativeFrom="column">
              <wp:posOffset>1286510</wp:posOffset>
            </wp:positionH>
            <wp:positionV relativeFrom="paragraph">
              <wp:posOffset>80645</wp:posOffset>
            </wp:positionV>
            <wp:extent cx="2204720" cy="770890"/>
            <wp:effectExtent l="19050" t="0" r="5080" b="0"/>
            <wp:wrapTight wrapText="bothSides">
              <wp:wrapPolygon edited="0">
                <wp:start x="-187" y="0"/>
                <wp:lineTo x="-187" y="20817"/>
                <wp:lineTo x="21650" y="20817"/>
                <wp:lineTo x="21650" y="0"/>
                <wp:lineTo x="-187" y="0"/>
              </wp:wrapPolygon>
            </wp:wrapTight>
            <wp:docPr id="175" name="Picture 175" descr="BaBar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BaBarSamples"/>
                    <pic:cNvPicPr preferRelativeResize="0">
                      <a:picLocks noChangeAspect="1" noChangeArrowheads="1"/>
                    </pic:cNvPicPr>
                  </pic:nvPicPr>
                  <pic:blipFill>
                    <a:blip r:embed="rId24" cstate="print"/>
                    <a:srcRect/>
                    <a:stretch>
                      <a:fillRect/>
                    </a:stretch>
                  </pic:blipFill>
                  <pic:spPr bwMode="auto">
                    <a:xfrm>
                      <a:off x="0" y="0"/>
                      <a:ext cx="2204720" cy="770890"/>
                    </a:xfrm>
                    <a:prstGeom prst="rect">
                      <a:avLst/>
                    </a:prstGeom>
                    <a:noFill/>
                  </pic:spPr>
                </pic:pic>
              </a:graphicData>
            </a:graphic>
          </wp:anchor>
        </w:drawing>
      </w:r>
    </w:p>
    <w:p w:rsidR="00E35A1F" w:rsidRDefault="00E35A1F" w:rsidP="00C13E53"/>
    <w:p w:rsidR="00E35A1F" w:rsidRDefault="00E35A1F" w:rsidP="00C13E53"/>
    <w:p w:rsidR="00E35A1F" w:rsidRDefault="00E35A1F" w:rsidP="00C13E53"/>
    <w:p w:rsidR="00E35A1F" w:rsidRDefault="00E35A1F" w:rsidP="00C13E53"/>
    <w:p w:rsidR="00E35A1F" w:rsidRDefault="00E35A1F" w:rsidP="00C13E53"/>
    <w:p w:rsidR="00E35A1F" w:rsidRDefault="00E35A1F" w:rsidP="00C13E53"/>
    <w:p w:rsidR="00C5751B" w:rsidRDefault="00DE2E35" w:rsidP="00C13E53">
      <w:r>
        <w:rPr>
          <w:noProof/>
          <w:lang w:eastAsia="zh-CN"/>
        </w:rPr>
        <w:pict>
          <v:shape id="_x0000_s1200" type="#_x0000_t202" style="position:absolute;left:0;text-align:left;margin-left:108.8pt;margin-top:1pt;width:156pt;height:14.95pt;z-index:251656704" wrapcoords="-78 0 -78 20700 21600 20700 21600 0 -78 0" stroked="f">
            <v:textbox style="mso-next-textbox:#_x0000_s1200" inset="0,0,0,0">
              <w:txbxContent>
                <w:p w:rsidR="007125DD" w:rsidRPr="00254B10" w:rsidRDefault="007125DD" w:rsidP="00C13E53">
                  <w:pPr>
                    <w:pStyle w:val="Caption"/>
                    <w:rPr>
                      <w:noProof/>
                      <w:szCs w:val="18"/>
                    </w:rPr>
                  </w:pPr>
                  <w:proofErr w:type="gramStart"/>
                  <w:r>
                    <w:t>Fig.</w:t>
                  </w:r>
                  <w:proofErr w:type="gramEnd"/>
                  <w:r>
                    <w:t xml:space="preserve">  11. </w:t>
                  </w:r>
                  <w:proofErr w:type="spellStart"/>
                  <w:r>
                    <w:t>BaBar</w:t>
                  </w:r>
                  <w:proofErr w:type="spellEnd"/>
                  <w:r>
                    <w:t xml:space="preserve"> RPC sample discs.</w:t>
                  </w:r>
                </w:p>
              </w:txbxContent>
            </v:textbox>
            <w10:wrap type="tight"/>
          </v:shape>
        </w:pict>
      </w:r>
    </w:p>
    <w:p w:rsidR="00C5751B" w:rsidRDefault="00C5751B" w:rsidP="00C13E53"/>
    <w:p w:rsidR="00C5751B" w:rsidRDefault="00C5751B" w:rsidP="00C13E53"/>
    <w:p w:rsidR="00C5751B" w:rsidRDefault="00C5751B" w:rsidP="00C13E53"/>
    <w:p w:rsidR="00C5751B" w:rsidRDefault="00C5751B" w:rsidP="00C13E53"/>
    <w:p w:rsidR="00C5751B" w:rsidRDefault="00C5751B" w:rsidP="00C13E53"/>
    <w:p w:rsidR="00C5751B" w:rsidRDefault="00C5751B" w:rsidP="00C13E53"/>
    <w:p w:rsidR="00C5751B" w:rsidRDefault="00C5751B" w:rsidP="00C13E53"/>
    <w:p w:rsidR="00C5751B" w:rsidRDefault="007125DD" w:rsidP="00C13E53">
      <w:r>
        <w:rPr>
          <w:noProof/>
          <w:lang w:eastAsia="en-US"/>
        </w:rPr>
        <w:drawing>
          <wp:anchor distT="0" distB="0" distL="114300" distR="114300" simplePos="0" relativeHeight="251658752" behindDoc="1" locked="0" layoutInCell="1" allowOverlap="1">
            <wp:simplePos x="0" y="0"/>
            <wp:positionH relativeFrom="column">
              <wp:posOffset>1222375</wp:posOffset>
            </wp:positionH>
            <wp:positionV relativeFrom="paragraph">
              <wp:posOffset>-81280</wp:posOffset>
            </wp:positionV>
            <wp:extent cx="2514600" cy="1263650"/>
            <wp:effectExtent l="19050" t="0" r="0" b="0"/>
            <wp:wrapTight wrapText="bothSides">
              <wp:wrapPolygon edited="0">
                <wp:start x="-164" y="0"/>
                <wp:lineTo x="-164" y="21166"/>
                <wp:lineTo x="21600" y="21166"/>
                <wp:lineTo x="21600" y="0"/>
                <wp:lineTo x="-164" y="0"/>
              </wp:wrapPolygon>
            </wp:wrapTight>
            <wp:docPr id="193" name="Picture 193" descr="BaBarDis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aBarDisc2"/>
                    <pic:cNvPicPr>
                      <a:picLocks noChangeAspect="1" noChangeArrowheads="1"/>
                    </pic:cNvPicPr>
                  </pic:nvPicPr>
                  <pic:blipFill>
                    <a:blip r:embed="rId25" cstate="print"/>
                    <a:srcRect/>
                    <a:stretch>
                      <a:fillRect/>
                    </a:stretch>
                  </pic:blipFill>
                  <pic:spPr bwMode="auto">
                    <a:xfrm>
                      <a:off x="0" y="0"/>
                      <a:ext cx="2514600" cy="1263650"/>
                    </a:xfrm>
                    <a:prstGeom prst="rect">
                      <a:avLst/>
                    </a:prstGeom>
                    <a:noFill/>
                    <a:ln w="9525">
                      <a:noFill/>
                      <a:miter lim="800000"/>
                      <a:headEnd/>
                      <a:tailEnd/>
                    </a:ln>
                  </pic:spPr>
                </pic:pic>
              </a:graphicData>
            </a:graphic>
          </wp:anchor>
        </w:drawing>
      </w:r>
    </w:p>
    <w:p w:rsidR="00C5751B" w:rsidRDefault="00C5751B" w:rsidP="00C13E53"/>
    <w:p w:rsidR="00C5751B" w:rsidRDefault="00C5751B" w:rsidP="00C13E53"/>
    <w:p w:rsidR="00C5751B" w:rsidRDefault="00C5751B" w:rsidP="00C13E53"/>
    <w:p w:rsidR="00C5751B" w:rsidRDefault="00C5751B" w:rsidP="00C13E53"/>
    <w:p w:rsidR="00C5751B" w:rsidRDefault="00C5751B" w:rsidP="00C13E53"/>
    <w:p w:rsidR="00C5751B" w:rsidRDefault="00C5751B" w:rsidP="00C13E53"/>
    <w:p w:rsidR="00C5751B" w:rsidRDefault="00C5751B" w:rsidP="00C13E53"/>
    <w:p w:rsidR="00C5751B" w:rsidRDefault="00C5751B" w:rsidP="00C13E53"/>
    <w:p w:rsidR="00E35A1F" w:rsidRDefault="00DE2E35" w:rsidP="00C13E53">
      <w:r>
        <w:rPr>
          <w:noProof/>
          <w:lang w:eastAsia="zh-CN"/>
        </w:rPr>
        <w:pict>
          <v:shape id="_x0000_s1214" type="#_x0000_t202" style="position:absolute;left:0;text-align:left;margin-left:20.75pt;margin-top:.7pt;width:387.75pt;height:33pt;z-index:-251658752" wrapcoords="-82 0 -82 21240 21600 21240 21600 0 -82 0" stroked="f">
            <v:textbox style="mso-next-textbox:#_x0000_s1214" inset="0,0,0,0">
              <w:txbxContent>
                <w:p w:rsidR="007125DD" w:rsidRDefault="007125DD" w:rsidP="00C13E53">
                  <w:pPr>
                    <w:pStyle w:val="Caption"/>
                  </w:pPr>
                  <w:proofErr w:type="gramStart"/>
                  <w:r>
                    <w:t>Fig.</w:t>
                  </w:r>
                  <w:proofErr w:type="gramEnd"/>
                  <w:r>
                    <w:t xml:space="preserve">  12. The left disc is high dose </w:t>
                  </w:r>
                  <w:proofErr w:type="gramStart"/>
                  <w:r>
                    <w:t>sample,</w:t>
                  </w:r>
                  <w:proofErr w:type="gramEnd"/>
                  <w:r>
                    <w:t xml:space="preserve"> it shows discolored “oran</w:t>
                  </w:r>
                  <w:r w:rsidR="00BE4C66">
                    <w:t>ge peel” texture on the surface;</w:t>
                  </w:r>
                  <w:r>
                    <w:t xml:space="preserve"> </w:t>
                  </w:r>
                </w:p>
                <w:p w:rsidR="007125DD" w:rsidRPr="00064B3B" w:rsidRDefault="007125DD" w:rsidP="00C13E53">
                  <w:pPr>
                    <w:pStyle w:val="Caption"/>
                    <w:rPr>
                      <w:noProof/>
                      <w:szCs w:val="18"/>
                    </w:rPr>
                  </w:pPr>
                  <w:proofErr w:type="gramStart"/>
                  <w:r>
                    <w:t>the</w:t>
                  </w:r>
                  <w:proofErr w:type="gramEnd"/>
                  <w:r>
                    <w:t xml:space="preserve"> right disc is low dose sample, its surface looks reasonably smooth and darker.</w:t>
                  </w:r>
                </w:p>
              </w:txbxContent>
            </v:textbox>
            <w10:wrap type="tight"/>
          </v:shape>
        </w:pict>
      </w:r>
    </w:p>
    <w:p w:rsidR="00E35A1F" w:rsidRDefault="00E35A1F" w:rsidP="00C13E53"/>
    <w:p w:rsidR="00E35A1F" w:rsidRDefault="00E35A1F" w:rsidP="00C13E53"/>
    <w:p w:rsidR="00E35A1F" w:rsidRDefault="00E35A1F" w:rsidP="00C13E53"/>
    <w:p w:rsidR="0071323A" w:rsidRDefault="0071323A" w:rsidP="00C13E53">
      <w:pPr>
        <w:pStyle w:val="Heading2"/>
      </w:pPr>
      <w:r>
        <w:lastRenderedPageBreak/>
        <w:t>Surface resistance change</w:t>
      </w:r>
    </w:p>
    <w:p w:rsidR="0071323A" w:rsidRDefault="00D93EB3" w:rsidP="00C13E53">
      <w:r>
        <w:t xml:space="preserve">A </w:t>
      </w:r>
      <w:r w:rsidR="0071323A">
        <w:t xml:space="preserve">Trek Model 152-1-CE high resistance meter together with Model 152-2p two-point resistance probe </w:t>
      </w:r>
      <w:r w:rsidR="00D84C9D">
        <w:t>is</w:t>
      </w:r>
      <w:r w:rsidR="00B241C1">
        <w:t xml:space="preserve"> us</w:t>
      </w:r>
      <w:r w:rsidR="0071323A">
        <w:t xml:space="preserve">ed to measure the surface resistance for these </w:t>
      </w:r>
      <w:proofErr w:type="spellStart"/>
      <w:r w:rsidR="0071323A">
        <w:t>BaBar</w:t>
      </w:r>
      <w:proofErr w:type="spellEnd"/>
      <w:r w:rsidR="0071323A">
        <w:t xml:space="preserve"> sample discs. </w:t>
      </w:r>
      <w:r w:rsidR="00B241C1">
        <w:t xml:space="preserve">The probe’s two contacts are 3.2mm in diameter, 6.4mm in separation. </w:t>
      </w:r>
      <w:r w:rsidR="0071323A">
        <w:t>The tes</w:t>
      </w:r>
      <w:r>
        <w:t xml:space="preserve">t results are summarized in </w:t>
      </w:r>
      <w:r w:rsidR="0071323A">
        <w:t xml:space="preserve">Table 1. </w:t>
      </w:r>
    </w:p>
    <w:p w:rsidR="008236AE" w:rsidRDefault="00D93EB3" w:rsidP="00C13E53">
      <w:r>
        <w:tab/>
        <w:t>These discs come from same RPC so</w:t>
      </w:r>
      <w:r w:rsidR="008236AE">
        <w:t xml:space="preserve"> we can assume their initial surface resistivity </w:t>
      </w:r>
      <w:r>
        <w:t>was approximately</w:t>
      </w:r>
      <w:r w:rsidR="008236AE">
        <w:t xml:space="preserve"> the same</w:t>
      </w:r>
      <w:r w:rsidR="00802E71">
        <w:t>. Table 1 shows the surface resistance me</w:t>
      </w:r>
      <w:r w:rsidR="00D84C9D">
        <w:t>asured for high dose samples is</w:t>
      </w:r>
      <w:r w:rsidR="00802E71">
        <w:t xml:space="preserve"> less than from low dose samples, the ratio is ~ 1:5. </w:t>
      </w:r>
    </w:p>
    <w:tbl>
      <w:tblPr>
        <w:tblStyle w:val="TableGrid"/>
        <w:tblpPr w:leftFromText="180" w:rightFromText="180" w:vertAnchor="text" w:horzAnchor="margin" w:tblpY="32"/>
        <w:tblW w:w="0" w:type="auto"/>
        <w:tblLook w:val="01E0" w:firstRow="1" w:lastRow="1" w:firstColumn="1" w:lastColumn="1" w:noHBand="0" w:noVBand="0"/>
      </w:tblPr>
      <w:tblGrid>
        <w:gridCol w:w="900"/>
        <w:gridCol w:w="1278"/>
        <w:gridCol w:w="1754"/>
        <w:gridCol w:w="1666"/>
        <w:gridCol w:w="1754"/>
      </w:tblGrid>
      <w:tr w:rsidR="00751FCE" w:rsidTr="00C13E53">
        <w:tc>
          <w:tcPr>
            <w:tcW w:w="3932" w:type="dxa"/>
            <w:gridSpan w:val="3"/>
          </w:tcPr>
          <w:p w:rsidR="00751FCE" w:rsidRDefault="00751FCE" w:rsidP="001F5F7A">
            <w:pPr>
              <w:jc w:val="center"/>
            </w:pPr>
            <w:r>
              <w:t>Test sample</w:t>
            </w:r>
          </w:p>
        </w:tc>
        <w:tc>
          <w:tcPr>
            <w:tcW w:w="1666" w:type="dxa"/>
          </w:tcPr>
          <w:p w:rsidR="00751FCE" w:rsidRDefault="00751FCE" w:rsidP="00C13E53">
            <w:r>
              <w:t>Resistance (</w:t>
            </w:r>
            <w:r>
              <w:sym w:font="Symbol" w:char="F057"/>
            </w:r>
            <w:r>
              <w:t>)</w:t>
            </w:r>
          </w:p>
        </w:tc>
        <w:tc>
          <w:tcPr>
            <w:tcW w:w="1754" w:type="dxa"/>
          </w:tcPr>
          <w:p w:rsidR="00751FCE" w:rsidRDefault="00751FCE" w:rsidP="00C13E53">
            <w:r>
              <w:t>Average R (</w:t>
            </w:r>
            <w:r>
              <w:sym w:font="Symbol" w:char="F057"/>
            </w:r>
            <w:r>
              <w:t>)</w:t>
            </w:r>
          </w:p>
        </w:tc>
      </w:tr>
      <w:tr w:rsidR="00751FCE" w:rsidTr="00C13E53">
        <w:tc>
          <w:tcPr>
            <w:tcW w:w="900" w:type="dxa"/>
          </w:tcPr>
          <w:p w:rsidR="00751FCE" w:rsidRDefault="00751FCE" w:rsidP="00C13E53">
            <w:r>
              <w:t>BT26-6</w:t>
            </w:r>
          </w:p>
        </w:tc>
        <w:tc>
          <w:tcPr>
            <w:tcW w:w="1278" w:type="dxa"/>
            <w:vMerge w:val="restart"/>
          </w:tcPr>
          <w:p w:rsidR="00751FCE" w:rsidRDefault="00751FCE" w:rsidP="00C13E53">
            <w:r>
              <w:t>High dose</w:t>
            </w:r>
          </w:p>
          <w:p w:rsidR="00751FCE" w:rsidRDefault="00751FCE" w:rsidP="00C13E53"/>
        </w:tc>
        <w:tc>
          <w:tcPr>
            <w:tcW w:w="1754" w:type="dxa"/>
            <w:vMerge w:val="restart"/>
          </w:tcPr>
          <w:p w:rsidR="00751FCE" w:rsidRDefault="00751FCE" w:rsidP="00C13E53">
            <w:r>
              <w:t>Highly discolored</w:t>
            </w:r>
          </w:p>
          <w:p w:rsidR="00751FCE" w:rsidRDefault="00751FCE" w:rsidP="00C13E53"/>
        </w:tc>
        <w:tc>
          <w:tcPr>
            <w:tcW w:w="1666" w:type="dxa"/>
          </w:tcPr>
          <w:p w:rsidR="00751FCE" w:rsidRPr="008236AE" w:rsidRDefault="00751FCE" w:rsidP="00C13E53">
            <w:r>
              <w:t xml:space="preserve">6.6 </w:t>
            </w:r>
            <w:r>
              <w:sym w:font="Symbol" w:char="F0B4"/>
            </w:r>
            <w:r>
              <w:t xml:space="preserve"> 10</w:t>
            </w:r>
            <w:r>
              <w:rPr>
                <w:vertAlign w:val="superscript"/>
              </w:rPr>
              <w:t>10</w:t>
            </w:r>
            <w:r>
              <w:t xml:space="preserve"> </w:t>
            </w:r>
            <w:r>
              <w:sym w:font="Symbol" w:char="F057"/>
            </w:r>
          </w:p>
        </w:tc>
        <w:tc>
          <w:tcPr>
            <w:tcW w:w="1754" w:type="dxa"/>
            <w:vMerge w:val="restart"/>
          </w:tcPr>
          <w:p w:rsidR="00751FCE" w:rsidRDefault="00751FCE" w:rsidP="00C13E53">
            <w:r>
              <w:t xml:space="preserve">6.0 </w:t>
            </w:r>
            <w:r>
              <w:sym w:font="Symbol" w:char="F0B4"/>
            </w:r>
            <w:r>
              <w:t xml:space="preserve"> 10</w:t>
            </w:r>
            <w:r>
              <w:rPr>
                <w:vertAlign w:val="superscript"/>
              </w:rPr>
              <w:t>10</w:t>
            </w:r>
            <w:r>
              <w:t xml:space="preserve"> </w:t>
            </w:r>
            <w:r>
              <w:sym w:font="Symbol" w:char="F057"/>
            </w:r>
          </w:p>
        </w:tc>
      </w:tr>
      <w:tr w:rsidR="00751FCE" w:rsidTr="00C13E53">
        <w:trPr>
          <w:trHeight w:val="257"/>
        </w:trPr>
        <w:tc>
          <w:tcPr>
            <w:tcW w:w="900" w:type="dxa"/>
          </w:tcPr>
          <w:p w:rsidR="00751FCE" w:rsidRDefault="00751FCE" w:rsidP="00C13E53">
            <w:r>
              <w:t>BT23-1</w:t>
            </w:r>
          </w:p>
        </w:tc>
        <w:tc>
          <w:tcPr>
            <w:tcW w:w="1278" w:type="dxa"/>
            <w:vMerge/>
          </w:tcPr>
          <w:p w:rsidR="00751FCE" w:rsidRDefault="00751FCE" w:rsidP="00C13E53"/>
        </w:tc>
        <w:tc>
          <w:tcPr>
            <w:tcW w:w="1754" w:type="dxa"/>
            <w:vMerge/>
          </w:tcPr>
          <w:p w:rsidR="00751FCE" w:rsidRDefault="00751FCE" w:rsidP="00C13E53"/>
        </w:tc>
        <w:tc>
          <w:tcPr>
            <w:tcW w:w="1666" w:type="dxa"/>
          </w:tcPr>
          <w:p w:rsidR="00751FCE" w:rsidRDefault="00751FCE" w:rsidP="00C13E53">
            <w:r>
              <w:t xml:space="preserve">5.3 </w:t>
            </w:r>
            <w:r>
              <w:sym w:font="Symbol" w:char="F0B4"/>
            </w:r>
            <w:r>
              <w:t xml:space="preserve"> 10</w:t>
            </w:r>
            <w:r>
              <w:rPr>
                <w:vertAlign w:val="superscript"/>
              </w:rPr>
              <w:t>10</w:t>
            </w:r>
            <w:r>
              <w:t xml:space="preserve"> </w:t>
            </w:r>
            <w:r>
              <w:sym w:font="Symbol" w:char="F057"/>
            </w:r>
          </w:p>
        </w:tc>
        <w:tc>
          <w:tcPr>
            <w:tcW w:w="1754" w:type="dxa"/>
            <w:vMerge/>
          </w:tcPr>
          <w:p w:rsidR="00751FCE" w:rsidRDefault="00751FCE" w:rsidP="00C13E53"/>
        </w:tc>
      </w:tr>
      <w:tr w:rsidR="00751FCE" w:rsidTr="00C13E53">
        <w:tc>
          <w:tcPr>
            <w:tcW w:w="900" w:type="dxa"/>
          </w:tcPr>
          <w:p w:rsidR="00751FCE" w:rsidRDefault="00751FCE" w:rsidP="00C13E53">
            <w:r>
              <w:t>BT14-1</w:t>
            </w:r>
          </w:p>
        </w:tc>
        <w:tc>
          <w:tcPr>
            <w:tcW w:w="1278" w:type="dxa"/>
            <w:vMerge w:val="restart"/>
          </w:tcPr>
          <w:p w:rsidR="00751FCE" w:rsidRDefault="00751FCE" w:rsidP="00C13E53">
            <w:r>
              <w:t>Low dose</w:t>
            </w:r>
          </w:p>
          <w:p w:rsidR="00751FCE" w:rsidRDefault="00751FCE" w:rsidP="00C13E53"/>
        </w:tc>
        <w:tc>
          <w:tcPr>
            <w:tcW w:w="1754" w:type="dxa"/>
            <w:vMerge w:val="restart"/>
          </w:tcPr>
          <w:p w:rsidR="00751FCE" w:rsidRDefault="00751FCE" w:rsidP="00C13E53">
            <w:r>
              <w:t>Less discolored</w:t>
            </w:r>
          </w:p>
          <w:p w:rsidR="00751FCE" w:rsidRDefault="00751FCE" w:rsidP="00C13E53"/>
        </w:tc>
        <w:tc>
          <w:tcPr>
            <w:tcW w:w="1666" w:type="dxa"/>
          </w:tcPr>
          <w:p w:rsidR="00751FCE" w:rsidRDefault="00751FCE" w:rsidP="00C13E53">
            <w:r>
              <w:t xml:space="preserve">2.5 </w:t>
            </w:r>
            <w:r>
              <w:sym w:font="Symbol" w:char="F0B4"/>
            </w:r>
            <w:r>
              <w:t xml:space="preserve"> 10</w:t>
            </w:r>
            <w:r>
              <w:rPr>
                <w:vertAlign w:val="superscript"/>
              </w:rPr>
              <w:t>11</w:t>
            </w:r>
            <w:r>
              <w:t xml:space="preserve"> </w:t>
            </w:r>
            <w:r>
              <w:sym w:font="Symbol" w:char="F057"/>
            </w:r>
          </w:p>
        </w:tc>
        <w:tc>
          <w:tcPr>
            <w:tcW w:w="1754" w:type="dxa"/>
            <w:vMerge w:val="restart"/>
          </w:tcPr>
          <w:p w:rsidR="00751FCE" w:rsidRDefault="00751FCE" w:rsidP="00C13E53">
            <w:r>
              <w:t xml:space="preserve">2.8 </w:t>
            </w:r>
            <w:r>
              <w:sym w:font="Symbol" w:char="F0B4"/>
            </w:r>
            <w:r>
              <w:t xml:space="preserve"> 10</w:t>
            </w:r>
            <w:r>
              <w:rPr>
                <w:vertAlign w:val="superscript"/>
              </w:rPr>
              <w:t>11</w:t>
            </w:r>
            <w:r>
              <w:t xml:space="preserve"> </w:t>
            </w:r>
            <w:r>
              <w:sym w:font="Symbol" w:char="F057"/>
            </w:r>
          </w:p>
        </w:tc>
      </w:tr>
      <w:tr w:rsidR="00751FCE" w:rsidTr="00C13E53">
        <w:tc>
          <w:tcPr>
            <w:tcW w:w="900" w:type="dxa"/>
          </w:tcPr>
          <w:p w:rsidR="00751FCE" w:rsidRDefault="00751FCE" w:rsidP="00C13E53">
            <w:r>
              <w:t>B</w:t>
            </w:r>
            <w:r w:rsidR="00255916">
              <w:t>T</w:t>
            </w:r>
            <w:r>
              <w:t>10-1</w:t>
            </w:r>
          </w:p>
        </w:tc>
        <w:tc>
          <w:tcPr>
            <w:tcW w:w="1278" w:type="dxa"/>
            <w:vMerge/>
          </w:tcPr>
          <w:p w:rsidR="00751FCE" w:rsidRDefault="00751FCE" w:rsidP="00C13E53"/>
        </w:tc>
        <w:tc>
          <w:tcPr>
            <w:tcW w:w="1754" w:type="dxa"/>
            <w:vMerge/>
          </w:tcPr>
          <w:p w:rsidR="00751FCE" w:rsidRDefault="00751FCE" w:rsidP="00C13E53"/>
        </w:tc>
        <w:tc>
          <w:tcPr>
            <w:tcW w:w="1666" w:type="dxa"/>
          </w:tcPr>
          <w:p w:rsidR="00751FCE" w:rsidRDefault="00751FCE" w:rsidP="00C13E53">
            <w:r>
              <w:t xml:space="preserve">3.0 </w:t>
            </w:r>
            <w:r>
              <w:sym w:font="Symbol" w:char="F0B4"/>
            </w:r>
            <w:r>
              <w:t xml:space="preserve"> 10</w:t>
            </w:r>
            <w:r>
              <w:rPr>
                <w:vertAlign w:val="superscript"/>
              </w:rPr>
              <w:t>11</w:t>
            </w:r>
            <w:r>
              <w:t xml:space="preserve"> </w:t>
            </w:r>
            <w:r>
              <w:sym w:font="Symbol" w:char="F057"/>
            </w:r>
          </w:p>
        </w:tc>
        <w:tc>
          <w:tcPr>
            <w:tcW w:w="1754" w:type="dxa"/>
            <w:vMerge/>
          </w:tcPr>
          <w:p w:rsidR="00751FCE" w:rsidRDefault="00751FCE" w:rsidP="00C13E53"/>
        </w:tc>
      </w:tr>
    </w:tbl>
    <w:p w:rsidR="00751FCE" w:rsidRDefault="00751FCE" w:rsidP="00C13E53"/>
    <w:p w:rsidR="00751FCE" w:rsidRDefault="00751FCE" w:rsidP="00C13E53"/>
    <w:p w:rsidR="00751FCE" w:rsidRDefault="00751FCE" w:rsidP="00C13E53"/>
    <w:p w:rsidR="00751FCE" w:rsidRDefault="00751FCE" w:rsidP="00C13E53"/>
    <w:p w:rsidR="00751FCE" w:rsidRDefault="00751FCE" w:rsidP="00C13E53"/>
    <w:p w:rsidR="00E35A1F" w:rsidRDefault="00E35A1F" w:rsidP="00C13E53"/>
    <w:p w:rsidR="00E35A1F" w:rsidRDefault="00E35A1F" w:rsidP="00C13E53"/>
    <w:p w:rsidR="00751FCE" w:rsidRPr="0071323A" w:rsidRDefault="00751FCE" w:rsidP="001F5F7A">
      <w:pPr>
        <w:pStyle w:val="Caption"/>
        <w:ind w:left="903" w:firstLine="301"/>
        <w:jc w:val="left"/>
      </w:pPr>
      <w:proofErr w:type="gramStart"/>
      <w:r>
        <w:t xml:space="preserve">Table  </w:t>
      </w:r>
      <w:proofErr w:type="gramEnd"/>
      <w:r w:rsidR="00DE2E35">
        <w:fldChar w:fldCharType="begin"/>
      </w:r>
      <w:r w:rsidR="00DE2E35">
        <w:instrText xml:space="preserve"> SEQ Table_ \* ARABIC </w:instrText>
      </w:r>
      <w:r w:rsidR="00DE2E35">
        <w:fldChar w:fldCharType="separate"/>
      </w:r>
      <w:r w:rsidR="006C2F97">
        <w:rPr>
          <w:noProof/>
        </w:rPr>
        <w:t>1</w:t>
      </w:r>
      <w:r w:rsidR="00DE2E35">
        <w:rPr>
          <w:noProof/>
        </w:rPr>
        <w:fldChar w:fldCharType="end"/>
      </w:r>
      <w:r>
        <w:t xml:space="preserve">. Surface resistance of the </w:t>
      </w:r>
      <w:proofErr w:type="spellStart"/>
      <w:r>
        <w:t>BaBar</w:t>
      </w:r>
      <w:proofErr w:type="spellEnd"/>
      <w:r>
        <w:t xml:space="preserve"> sample discs.</w:t>
      </w:r>
    </w:p>
    <w:p w:rsidR="00751FCE" w:rsidRPr="00751FCE" w:rsidRDefault="00751FCE" w:rsidP="00C13E53"/>
    <w:p w:rsidR="0071323A" w:rsidRDefault="00802E71" w:rsidP="00C13E53">
      <w:pPr>
        <w:pStyle w:val="Heading2"/>
      </w:pPr>
      <w:r>
        <w:t>Surface microscope study</w:t>
      </w:r>
    </w:p>
    <w:p w:rsidR="00802E71" w:rsidRDefault="00F60E83" w:rsidP="001F5F7A">
      <w:pPr>
        <w:ind w:firstLine="301"/>
      </w:pPr>
      <w:r>
        <w:t>Compare</w:t>
      </w:r>
      <w:r w:rsidR="00D93EB3">
        <w:t>d</w:t>
      </w:r>
      <w:r>
        <w:t xml:space="preserve"> to</w:t>
      </w:r>
      <w:r w:rsidR="00D93EB3">
        <w:t xml:space="preserve"> the BESIII RPC we notice that</w:t>
      </w:r>
      <w:r w:rsidR="00802E71">
        <w:t xml:space="preserve"> sparking mark</w:t>
      </w:r>
      <w:r w:rsidR="00D93EB3">
        <w:t>s are</w:t>
      </w:r>
      <w:r w:rsidR="00802E71">
        <w:t xml:space="preserve"> very rare</w:t>
      </w:r>
      <w:r w:rsidR="00BE4C66">
        <w:t xml:space="preserve"> on </w:t>
      </w:r>
      <w:proofErr w:type="spellStart"/>
      <w:r>
        <w:t>BaBar</w:t>
      </w:r>
      <w:proofErr w:type="spellEnd"/>
      <w:r>
        <w:t xml:space="preserve"> RPC samples</w:t>
      </w:r>
      <w:r w:rsidR="00802E71">
        <w:t>. We did find one and its microscope i</w:t>
      </w:r>
      <w:r>
        <w:t>mage is shown in figure</w:t>
      </w:r>
      <w:r w:rsidR="00CD4BEF">
        <w:t xml:space="preserve"> 1</w:t>
      </w:r>
      <w:r w:rsidR="001F5F7A">
        <w:t>3</w:t>
      </w:r>
      <w:r w:rsidR="00751FCE">
        <w:t xml:space="preserve">, quite </w:t>
      </w:r>
      <w:r w:rsidR="00802E71">
        <w:t xml:space="preserve">different </w:t>
      </w:r>
      <w:r>
        <w:t xml:space="preserve">looking </w:t>
      </w:r>
      <w:r w:rsidR="00802E71">
        <w:t xml:space="preserve">from BESIII-type RPC. </w:t>
      </w:r>
    </w:p>
    <w:p w:rsidR="00161425" w:rsidRDefault="00CA388C" w:rsidP="00C13E53">
      <w:r>
        <w:t xml:space="preserve"> </w:t>
      </w:r>
    </w:p>
    <w:p w:rsidR="00D837BC" w:rsidRPr="00D837BC" w:rsidRDefault="00F60E83" w:rsidP="00C13E53">
      <w:r>
        <w:tab/>
        <w:t>The different appearance of the sparking mark</w:t>
      </w:r>
      <w:r w:rsidR="00B143C4">
        <w:t>s</w:t>
      </w:r>
      <w:r>
        <w:t xml:space="preserve"> for</w:t>
      </w:r>
      <w:r w:rsidR="00CD29F3">
        <w:t xml:space="preserve"> Lins</w:t>
      </w:r>
      <w:r w:rsidR="00962092">
        <w:t xml:space="preserve">eed oil coated </w:t>
      </w:r>
      <w:proofErr w:type="spellStart"/>
      <w:r w:rsidR="00962092">
        <w:t>BaBar</w:t>
      </w:r>
      <w:proofErr w:type="spellEnd"/>
      <w:r w:rsidR="00962092">
        <w:t xml:space="preserve"> RPC</w:t>
      </w:r>
      <w:r w:rsidR="00B143C4">
        <w:t>s</w:t>
      </w:r>
      <w:r w:rsidR="00CD29F3">
        <w:t xml:space="preserve"> and oil-free BESIII-type RPC</w:t>
      </w:r>
      <w:r w:rsidR="00B143C4">
        <w:t>s</w:t>
      </w:r>
      <w:r w:rsidR="00CD29F3">
        <w:t xml:space="preserve"> might be related to their different surface material. </w:t>
      </w:r>
      <w:r w:rsidR="00D837BC" w:rsidRPr="00D837BC">
        <w:t>The Linseed oil coating</w:t>
      </w:r>
      <w:r w:rsidR="008F34C4">
        <w:t xml:space="preserve">, when it </w:t>
      </w:r>
      <w:r w:rsidR="00962092">
        <w:t xml:space="preserve">is </w:t>
      </w:r>
      <w:r w:rsidR="008F34C4">
        <w:t>completely cured,</w:t>
      </w:r>
      <w:r w:rsidR="00D837BC" w:rsidRPr="00D837BC">
        <w:t xml:space="preserve"> has</w:t>
      </w:r>
      <w:r w:rsidR="00B143C4">
        <w:t xml:space="preserve"> a</w:t>
      </w:r>
      <w:r w:rsidR="00D837BC" w:rsidRPr="00D837BC">
        <w:t xml:space="preserve"> long carbon chain</w:t>
      </w:r>
      <w:r w:rsidR="003961E8">
        <w:t>, as shown in figure 1</w:t>
      </w:r>
      <w:r w:rsidR="001F5F7A">
        <w:t>4</w:t>
      </w:r>
      <w:r w:rsidR="00D837BC">
        <w:t>(A)</w:t>
      </w:r>
      <w:r w:rsidR="007127A4">
        <w:t xml:space="preserve"> [</w:t>
      </w:r>
      <w:r w:rsidR="00422C7A">
        <w:t>6</w:t>
      </w:r>
      <w:r w:rsidR="007127A4">
        <w:t>]</w:t>
      </w:r>
      <w:r w:rsidR="00D837BC">
        <w:t xml:space="preserve">, and the melamine </w:t>
      </w:r>
      <w:r w:rsidR="008F34C4">
        <w:t>structure</w:t>
      </w:r>
      <w:r w:rsidR="00962092">
        <w:t>, which is the surface material of BESIII Bakelite,</w:t>
      </w:r>
      <w:r w:rsidR="003961E8">
        <w:t xml:space="preserve"> is shown in figure 1</w:t>
      </w:r>
      <w:r w:rsidR="001F5F7A">
        <w:t>4</w:t>
      </w:r>
      <w:r w:rsidR="008F34C4">
        <w:t>(B)</w:t>
      </w:r>
      <w:r>
        <w:t xml:space="preserve"> [</w:t>
      </w:r>
      <w:r w:rsidR="00422C7A">
        <w:t>7</w:t>
      </w:r>
      <w:r w:rsidR="007127A4">
        <w:t>]</w:t>
      </w:r>
      <w:r w:rsidR="008F34C4">
        <w:t xml:space="preserve">.  </w:t>
      </w:r>
    </w:p>
    <w:p w:rsidR="00893330" w:rsidRDefault="00893330" w:rsidP="00C13E53"/>
    <w:p w:rsidR="009446EB" w:rsidRDefault="009446EB" w:rsidP="00C13E53"/>
    <w:p w:rsidR="009446EB" w:rsidRDefault="009446EB" w:rsidP="00C13E53"/>
    <w:p w:rsidR="009446EB" w:rsidRDefault="009446EB" w:rsidP="00C13E53"/>
    <w:p w:rsidR="009446EB" w:rsidRDefault="00C07B66" w:rsidP="00C13E53">
      <w:r>
        <w:rPr>
          <w:noProof/>
          <w:lang w:eastAsia="en-US"/>
        </w:rPr>
        <w:drawing>
          <wp:anchor distT="0" distB="0" distL="114300" distR="114300" simplePos="0" relativeHeight="251730432" behindDoc="1" locked="0" layoutInCell="1" allowOverlap="1">
            <wp:simplePos x="0" y="0"/>
            <wp:positionH relativeFrom="column">
              <wp:posOffset>568325</wp:posOffset>
            </wp:positionH>
            <wp:positionV relativeFrom="paragraph">
              <wp:posOffset>3810</wp:posOffset>
            </wp:positionV>
            <wp:extent cx="3943350" cy="1562100"/>
            <wp:effectExtent l="19050" t="0" r="0" b="0"/>
            <wp:wrapTight wrapText="bothSides">
              <wp:wrapPolygon edited="0">
                <wp:start x="-104" y="0"/>
                <wp:lineTo x="-104" y="21337"/>
                <wp:lineTo x="21600" y="21337"/>
                <wp:lineTo x="21600" y="0"/>
                <wp:lineTo x="-104" y="0"/>
              </wp:wrapPolygon>
            </wp:wrapTight>
            <wp:docPr id="3" name="Picture 2" descr="BaBarSpar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arSpark.tif"/>
                    <pic:cNvPicPr/>
                  </pic:nvPicPr>
                  <pic:blipFill>
                    <a:blip r:embed="rId26" cstate="print"/>
                    <a:stretch>
                      <a:fillRect/>
                    </a:stretch>
                  </pic:blipFill>
                  <pic:spPr>
                    <a:xfrm>
                      <a:off x="0" y="0"/>
                      <a:ext cx="3943350" cy="1562100"/>
                    </a:xfrm>
                    <a:prstGeom prst="rect">
                      <a:avLst/>
                    </a:prstGeom>
                  </pic:spPr>
                </pic:pic>
              </a:graphicData>
            </a:graphic>
          </wp:anchor>
        </w:drawing>
      </w:r>
    </w:p>
    <w:p w:rsidR="00C07B66" w:rsidRDefault="00C07B66" w:rsidP="00C13E53"/>
    <w:p w:rsidR="009446EB" w:rsidRDefault="009446EB" w:rsidP="00C13E53"/>
    <w:p w:rsidR="00C07B66" w:rsidRDefault="00C07B66" w:rsidP="00C13E53"/>
    <w:p w:rsidR="00C07B66" w:rsidRDefault="00C07B66" w:rsidP="00C13E53"/>
    <w:p w:rsidR="00C07B66" w:rsidRDefault="00C07B66" w:rsidP="00C13E53"/>
    <w:p w:rsidR="00C07B66" w:rsidRDefault="00C07B66" w:rsidP="00C13E53"/>
    <w:p w:rsidR="00C07B66" w:rsidRDefault="00DE2E35" w:rsidP="00C13E53">
      <w:r>
        <w:rPr>
          <w:noProof/>
          <w:lang w:eastAsia="zh-CN"/>
        </w:rPr>
        <w:pict>
          <v:shape id="_x0000_s1220" type="#_x0000_t202" style="position:absolute;left:0;text-align:left;margin-left:29.85pt;margin-top:49.15pt;width:370pt;height:36pt;z-index:-251656704" wrapcoords="-69 0 -69 21150 21600 21150 21600 0 -69 0" stroked="f">
            <v:textbox style="mso-next-textbox:#_x0000_s1220" inset="0,0,0,0">
              <w:txbxContent>
                <w:p w:rsidR="007125DD" w:rsidRDefault="007125DD" w:rsidP="00C13E53">
                  <w:pPr>
                    <w:pStyle w:val="Caption"/>
                  </w:pPr>
                  <w:proofErr w:type="gramStart"/>
                  <w:r>
                    <w:t>Fig.</w:t>
                  </w:r>
                  <w:proofErr w:type="gramEnd"/>
                  <w:r>
                    <w:t xml:space="preserve">  </w:t>
                  </w:r>
                  <w:proofErr w:type="gramStart"/>
                  <w:r>
                    <w:t xml:space="preserve">13. Sparking mark, (A) </w:t>
                  </w:r>
                  <w:proofErr w:type="spellStart"/>
                  <w:r>
                    <w:t>BaBar</w:t>
                  </w:r>
                  <w:proofErr w:type="spellEnd"/>
                  <w:r>
                    <w:t xml:space="preserve"> sample; (B) BESIII-type aging test chamber #8 sample.</w:t>
                  </w:r>
                  <w:proofErr w:type="gramEnd"/>
                  <w:r>
                    <w:t xml:space="preserve"> </w:t>
                  </w:r>
                </w:p>
                <w:p w:rsidR="007125DD" w:rsidRPr="004E42F0" w:rsidRDefault="007125DD" w:rsidP="00C13E53">
                  <w:pPr>
                    <w:pStyle w:val="Caption"/>
                    <w:rPr>
                      <w:noProof/>
                      <w:szCs w:val="18"/>
                    </w:rPr>
                  </w:pPr>
                  <w:r>
                    <w:t>The red microscope scale (0.5mm) is shown in (B)</w:t>
                  </w:r>
                  <w:proofErr w:type="gramStart"/>
                  <w:r>
                    <w:t>,</w:t>
                  </w:r>
                  <w:proofErr w:type="gramEnd"/>
                  <w:r>
                    <w:t xml:space="preserve"> it should be same for (A). </w:t>
                  </w:r>
                </w:p>
              </w:txbxContent>
            </v:textbox>
            <w10:wrap type="tight"/>
          </v:shape>
        </w:pict>
      </w:r>
    </w:p>
    <w:p w:rsidR="00C07B66" w:rsidRDefault="00C07B66" w:rsidP="00C13E53"/>
    <w:p w:rsidR="009446EB" w:rsidRDefault="009446EB" w:rsidP="00C13E53"/>
    <w:p w:rsidR="009446EB" w:rsidRDefault="009446EB" w:rsidP="00C13E53"/>
    <w:p w:rsidR="00893330" w:rsidRDefault="00893330" w:rsidP="00C13E53"/>
    <w:p w:rsidR="00893330" w:rsidRDefault="00893330" w:rsidP="00C13E53"/>
    <w:p w:rsidR="00893330" w:rsidRDefault="00893330" w:rsidP="00C13E53"/>
    <w:p w:rsidR="00C07B66" w:rsidRDefault="00DE2E35" w:rsidP="00C13E53">
      <w:r>
        <w:rPr>
          <w:noProof/>
          <w:lang w:eastAsia="zh-CN"/>
        </w:rPr>
        <w:pict>
          <v:group id="_x0000_s1285" style="position:absolute;left:0;text-align:left;margin-left:16pt;margin-top:3.25pt;width:5in;height:101.7pt;z-index:251660800" coordorigin="2165,7108" coordsize="7200,2034">
            <v:group id="_x0000_s1284" style="position:absolute;left:2885;top:7108;width:4500;height:1667" coordorigin="2915,6881" coordsize="4500,1667">
              <v:group id="_x0000_s1231" style="position:absolute;left:2915;top:6881;width:4500;height:1297" coordorigin="2345,9411" coordsize="7545,2010">
                <v:shape id="_x0000_s1224" type="#_x0000_t75" style="position:absolute;left:7565;top:9411;width:2325;height:2010" fillcolor="#0c9">
                  <v:imagedata r:id="rId27" o:title=""/>
                </v:shape>
                <v:shape id="_x0000_s1230" type="#_x0000_t75" style="position:absolute;left:2345;top:9808;width:4920;height:1602" fillcolor="#0c9">
                  <v:imagedata r:id="rId28" o:title=""/>
                </v:shape>
              </v:group>
              <v:shape id="_x0000_s1232" type="#_x0000_t202" style="position:absolute;left:3965;top:8188;width:600;height:360" filled="f" stroked="f">
                <v:textbox style="mso-next-textbox:#_x0000_s1232">
                  <w:txbxContent>
                    <w:p w:rsidR="007125DD" w:rsidRDefault="007125DD" w:rsidP="00C13E53">
                      <w:r>
                        <w:t>(A)</w:t>
                      </w:r>
                    </w:p>
                  </w:txbxContent>
                </v:textbox>
              </v:shape>
              <v:shape id="_x0000_s1233" type="#_x0000_t202" style="position:absolute;left:6485;top:8008;width:600;height:360" filled="f" stroked="f">
                <v:textbox style="mso-next-textbox:#_x0000_s1233">
                  <w:txbxContent>
                    <w:p w:rsidR="007125DD" w:rsidRDefault="007125DD" w:rsidP="00C13E53">
                      <w:r>
                        <w:t>(B)</w:t>
                      </w:r>
                    </w:p>
                  </w:txbxContent>
                </v:textbox>
              </v:shape>
            </v:group>
            <v:shape id="_x0000_s1235" type="#_x0000_t202" style="position:absolute;left:2165;top:8728;width:7200;height:414" stroked="f">
              <v:textbox style="mso-next-textbox:#_x0000_s1235;mso-fit-shape-to-text:t" inset="0,0,0,0">
                <w:txbxContent>
                  <w:p w:rsidR="007125DD" w:rsidRDefault="007125DD" w:rsidP="00C13E53">
                    <w:pPr>
                      <w:pStyle w:val="Caption"/>
                    </w:pPr>
                    <w:proofErr w:type="gramStart"/>
                    <w:r>
                      <w:t>Fig.</w:t>
                    </w:r>
                    <w:proofErr w:type="gramEnd"/>
                    <w:r>
                      <w:t xml:space="preserve">  14. Chemical structure of Bakelite surface material. (A) </w:t>
                    </w:r>
                    <w:proofErr w:type="gramStart"/>
                    <w:r>
                      <w:t>cured</w:t>
                    </w:r>
                    <w:proofErr w:type="gramEnd"/>
                    <w:r>
                      <w:t xml:space="preserve"> </w:t>
                    </w:r>
                    <w:proofErr w:type="spellStart"/>
                    <w:r>
                      <w:t>Liseed</w:t>
                    </w:r>
                    <w:proofErr w:type="spellEnd"/>
                    <w:r>
                      <w:t xml:space="preserve"> oil film; </w:t>
                    </w:r>
                  </w:p>
                  <w:p w:rsidR="007125DD" w:rsidRPr="00D60A25" w:rsidRDefault="007125DD" w:rsidP="00C13E53">
                    <w:pPr>
                      <w:pStyle w:val="Caption"/>
                      <w:rPr>
                        <w:noProof/>
                        <w:szCs w:val="18"/>
                      </w:rPr>
                    </w:pPr>
                    <w:r>
                      <w:t>(B) Melamine resin.</w:t>
                    </w:r>
                  </w:p>
                </w:txbxContent>
              </v:textbox>
            </v:shape>
          </v:group>
        </w:pict>
      </w:r>
    </w:p>
    <w:p w:rsidR="00C07B66" w:rsidRDefault="00C07B66" w:rsidP="00C13E53"/>
    <w:p w:rsidR="00C07B66" w:rsidRDefault="00C07B66" w:rsidP="00C13E53"/>
    <w:p w:rsidR="00893330" w:rsidRDefault="00893330" w:rsidP="00C13E53"/>
    <w:p w:rsidR="00CD4BEF" w:rsidRDefault="00CD4BEF" w:rsidP="00C13E53"/>
    <w:p w:rsidR="00893330" w:rsidRDefault="00893330" w:rsidP="00C13E53"/>
    <w:p w:rsidR="00893330" w:rsidRDefault="00893330" w:rsidP="00C13E53"/>
    <w:p w:rsidR="00893330" w:rsidRDefault="00893330" w:rsidP="00C13E53"/>
    <w:p w:rsidR="00893330" w:rsidRDefault="00893330" w:rsidP="00C13E53"/>
    <w:p w:rsidR="00893330" w:rsidRDefault="00893330" w:rsidP="00C13E53"/>
    <w:p w:rsidR="00DA5E32" w:rsidRDefault="00DA5E32" w:rsidP="00C13E53">
      <w:pPr>
        <w:pStyle w:val="Heading1"/>
      </w:pPr>
      <w:r>
        <w:t>Acknowledgement</w:t>
      </w:r>
    </w:p>
    <w:p w:rsidR="00DA5E32" w:rsidRDefault="00DA5E32" w:rsidP="00DA5E32">
      <w:pPr>
        <w:pStyle w:val="Els-body-text"/>
      </w:pPr>
      <w:r w:rsidRPr="00230A7B">
        <w:t>This work is supported by the US DoE Program of University Li</w:t>
      </w:r>
      <w:r>
        <w:t>near Collider Detector R&amp;D,</w:t>
      </w:r>
      <w:r w:rsidRPr="00230A7B">
        <w:t xml:space="preserve"> Project 6.19.</w:t>
      </w:r>
    </w:p>
    <w:p w:rsidR="00DA5E32" w:rsidRPr="00DA5E32" w:rsidRDefault="00DA5E32" w:rsidP="00DA5E32">
      <w:pPr>
        <w:ind w:left="301"/>
      </w:pPr>
    </w:p>
    <w:p w:rsidR="00DA5E32" w:rsidRPr="00DA5E32" w:rsidRDefault="00DA5E32" w:rsidP="00DA5E32"/>
    <w:p w:rsidR="00C4710F" w:rsidRDefault="00C4710F" w:rsidP="00C13E53">
      <w:pPr>
        <w:pStyle w:val="Heading1"/>
      </w:pPr>
      <w:r>
        <w:t>References</w:t>
      </w:r>
    </w:p>
    <w:p w:rsidR="000D3A7F" w:rsidRDefault="00856C4A" w:rsidP="00C13E53">
      <w:pPr>
        <w:rPr>
          <w:lang w:val="fr-FR"/>
        </w:rPr>
      </w:pPr>
      <w:r>
        <w:t xml:space="preserve">[1] </w:t>
      </w:r>
      <w:r w:rsidR="00B34101" w:rsidRPr="00EA223C">
        <w:t xml:space="preserve">Aging Study for </w:t>
      </w:r>
      <w:proofErr w:type="spellStart"/>
      <w:r w:rsidR="00B34101" w:rsidRPr="00EA223C">
        <w:t>SiD</w:t>
      </w:r>
      <w:proofErr w:type="spellEnd"/>
      <w:r w:rsidR="00B34101" w:rsidRPr="00EA223C">
        <w:t xml:space="preserve"> </w:t>
      </w:r>
      <w:proofErr w:type="spellStart"/>
      <w:r w:rsidR="00B34101" w:rsidRPr="00EA223C">
        <w:t>Hcal</w:t>
      </w:r>
      <w:proofErr w:type="spellEnd"/>
      <w:r w:rsidR="00B34101" w:rsidRPr="00EA223C">
        <w:t xml:space="preserve"> and Muon System RPCs</w:t>
      </w:r>
      <w:r w:rsidR="00B34101">
        <w:t xml:space="preserve">, </w:t>
      </w:r>
      <w:r w:rsidR="00EA223C">
        <w:t>C. Lu et al.</w:t>
      </w:r>
      <w:r w:rsidR="00B34101">
        <w:t xml:space="preserve">, March 26-30, 2010, Proceedings of LCWS10; </w:t>
      </w:r>
      <w:r w:rsidR="00EA223C" w:rsidRPr="00EA223C">
        <w:t xml:space="preserve"> </w:t>
      </w:r>
      <w:r w:rsidR="000D3A7F">
        <w:rPr>
          <w:lang w:val="fr-FR"/>
        </w:rPr>
        <w:t xml:space="preserve"> </w:t>
      </w:r>
    </w:p>
    <w:p w:rsidR="00C4710F" w:rsidRPr="000D3A7F" w:rsidRDefault="00C4710F" w:rsidP="00C13E53">
      <w:r>
        <w:rPr>
          <w:lang w:val="fr-FR"/>
        </w:rPr>
        <w:t>[</w:t>
      </w:r>
      <w:r w:rsidR="009446EB">
        <w:rPr>
          <w:lang w:val="fr-FR"/>
        </w:rPr>
        <w:t>2</w:t>
      </w:r>
      <w:r w:rsidRPr="00971B59">
        <w:rPr>
          <w:lang w:val="fr-FR"/>
        </w:rPr>
        <w:t xml:space="preserve">] </w:t>
      </w:r>
      <w:r w:rsidR="00A67C9A" w:rsidRPr="00A67C9A">
        <w:rPr>
          <w:sz w:val="20"/>
          <w:szCs w:val="20"/>
        </w:rPr>
        <w:t>RPC electrode material study,</w:t>
      </w:r>
      <w:r w:rsidR="00A67C9A" w:rsidRPr="00514F1A">
        <w:t xml:space="preserve"> </w:t>
      </w:r>
      <w:r w:rsidR="00514F1A" w:rsidRPr="00514F1A">
        <w:t xml:space="preserve">C. Lu, </w:t>
      </w:r>
      <w:r w:rsidR="00514F1A" w:rsidRPr="00514F1A">
        <w:rPr>
          <w:b/>
          <w:iCs/>
        </w:rPr>
        <w:t>N.I.M. A602</w:t>
      </w:r>
      <w:r w:rsidR="00514F1A" w:rsidRPr="00514F1A">
        <w:rPr>
          <w:iCs/>
        </w:rPr>
        <w:t>(2009)761</w:t>
      </w:r>
      <w:r w:rsidR="00B34101">
        <w:rPr>
          <w:iCs/>
        </w:rPr>
        <w:t>;</w:t>
      </w:r>
    </w:p>
    <w:p w:rsidR="00C4710F" w:rsidRDefault="001037DB" w:rsidP="00C13E53">
      <w:pPr>
        <w:pStyle w:val="References"/>
        <w:rPr>
          <w:lang w:val="fr-FR"/>
        </w:rPr>
      </w:pPr>
      <w:r>
        <w:rPr>
          <w:lang w:val="fr-FR"/>
        </w:rPr>
        <w:t>[</w:t>
      </w:r>
      <w:r w:rsidR="009446EB">
        <w:rPr>
          <w:lang w:val="fr-FR"/>
        </w:rPr>
        <w:t>3</w:t>
      </w:r>
      <w:r w:rsidR="00C4710F" w:rsidRPr="00971B59">
        <w:rPr>
          <w:lang w:val="fr-FR"/>
        </w:rPr>
        <w:t xml:space="preserve">] </w:t>
      </w:r>
      <w:proofErr w:type="spellStart"/>
      <w:r w:rsidR="00EF445C">
        <w:rPr>
          <w:lang w:val="fr-FR"/>
        </w:rPr>
        <w:t>Mechanisms</w:t>
      </w:r>
      <w:proofErr w:type="spellEnd"/>
      <w:r w:rsidR="00EF445C">
        <w:rPr>
          <w:lang w:val="fr-FR"/>
        </w:rPr>
        <w:t xml:space="preserve"> </w:t>
      </w:r>
      <w:proofErr w:type="spellStart"/>
      <w:r w:rsidR="00EF445C">
        <w:rPr>
          <w:lang w:val="fr-FR"/>
        </w:rPr>
        <w:t>affecting</w:t>
      </w:r>
      <w:proofErr w:type="spellEnd"/>
      <w:r w:rsidR="00EF445C">
        <w:rPr>
          <w:lang w:val="fr-FR"/>
        </w:rPr>
        <w:t xml:space="preserve"> performance of the </w:t>
      </w:r>
      <w:proofErr w:type="spellStart"/>
      <w:r w:rsidR="00EF445C">
        <w:rPr>
          <w:lang w:val="fr-FR"/>
        </w:rPr>
        <w:t>BaBar</w:t>
      </w:r>
      <w:proofErr w:type="spellEnd"/>
      <w:r w:rsidR="00EF445C">
        <w:rPr>
          <w:lang w:val="fr-FR"/>
        </w:rPr>
        <w:t xml:space="preserve"> </w:t>
      </w:r>
      <w:proofErr w:type="spellStart"/>
      <w:r w:rsidR="00EF445C">
        <w:rPr>
          <w:lang w:val="fr-FR"/>
        </w:rPr>
        <w:t>resistive</w:t>
      </w:r>
      <w:proofErr w:type="spellEnd"/>
      <w:r w:rsidR="00EF445C">
        <w:rPr>
          <w:lang w:val="fr-FR"/>
        </w:rPr>
        <w:t xml:space="preserve"> plate </w:t>
      </w:r>
      <w:proofErr w:type="spellStart"/>
      <w:r w:rsidR="00EF445C">
        <w:rPr>
          <w:lang w:val="fr-FR"/>
        </w:rPr>
        <w:t>chambers</w:t>
      </w:r>
      <w:proofErr w:type="spellEnd"/>
      <w:r w:rsidR="00EF445C">
        <w:rPr>
          <w:lang w:val="fr-FR"/>
        </w:rPr>
        <w:t xml:space="preserve"> and </w:t>
      </w:r>
      <w:proofErr w:type="spellStart"/>
      <w:r w:rsidR="00EF445C">
        <w:rPr>
          <w:lang w:val="fr-FR"/>
        </w:rPr>
        <w:t>searches</w:t>
      </w:r>
      <w:proofErr w:type="spellEnd"/>
      <w:r w:rsidR="00EF445C">
        <w:rPr>
          <w:lang w:val="fr-FR"/>
        </w:rPr>
        <w:t xml:space="preserve"> for </w:t>
      </w:r>
      <w:proofErr w:type="spellStart"/>
      <w:r w:rsidR="00EF445C">
        <w:rPr>
          <w:lang w:val="fr-FR"/>
        </w:rPr>
        <w:t>remediation</w:t>
      </w:r>
      <w:proofErr w:type="spellEnd"/>
      <w:r w:rsidR="00EF445C">
        <w:rPr>
          <w:lang w:val="fr-FR"/>
        </w:rPr>
        <w:t xml:space="preserve">, F. </w:t>
      </w:r>
      <w:proofErr w:type="spellStart"/>
      <w:r w:rsidR="00EF445C">
        <w:rPr>
          <w:lang w:val="fr-FR"/>
        </w:rPr>
        <w:t>Anulli</w:t>
      </w:r>
      <w:proofErr w:type="spellEnd"/>
      <w:r w:rsidR="00EF445C">
        <w:rPr>
          <w:lang w:val="fr-FR"/>
        </w:rPr>
        <w:t xml:space="preserve"> et al. </w:t>
      </w:r>
      <w:r w:rsidR="00EF445C" w:rsidRPr="00514F1A">
        <w:rPr>
          <w:b/>
          <w:iCs/>
        </w:rPr>
        <w:t xml:space="preserve">N.I.M. </w:t>
      </w:r>
      <w:proofErr w:type="gramStart"/>
      <w:r w:rsidR="00EF445C" w:rsidRPr="00514F1A">
        <w:rPr>
          <w:b/>
          <w:iCs/>
        </w:rPr>
        <w:t>A</w:t>
      </w:r>
      <w:r w:rsidR="00EF445C">
        <w:rPr>
          <w:b/>
          <w:iCs/>
        </w:rPr>
        <w:t>508</w:t>
      </w:r>
      <w:r w:rsidR="00EF445C">
        <w:rPr>
          <w:iCs/>
        </w:rPr>
        <w:t>(</w:t>
      </w:r>
      <w:proofErr w:type="gramEnd"/>
      <w:r w:rsidR="00EF445C">
        <w:rPr>
          <w:iCs/>
        </w:rPr>
        <w:t>2003)128</w:t>
      </w:r>
      <w:r w:rsidR="00B34101">
        <w:rPr>
          <w:iCs/>
        </w:rPr>
        <w:t>;</w:t>
      </w:r>
    </w:p>
    <w:p w:rsidR="00C4710F" w:rsidRDefault="001037DB" w:rsidP="00C13E53">
      <w:pPr>
        <w:pStyle w:val="References"/>
      </w:pPr>
      <w:r>
        <w:t>[</w:t>
      </w:r>
      <w:r w:rsidR="009446EB">
        <w:t>4</w:t>
      </w:r>
      <w:r w:rsidR="00C4710F" w:rsidRPr="000D0EE2">
        <w:t>]</w:t>
      </w:r>
      <w:r w:rsidR="003418AB">
        <w:t xml:space="preserve"> Performance of BABAR second generation of resistive plate chambers,</w:t>
      </w:r>
      <w:r w:rsidR="003418AB" w:rsidRPr="003418AB">
        <w:rPr>
          <w:lang w:val="fr-FR"/>
        </w:rPr>
        <w:t xml:space="preserve"> </w:t>
      </w:r>
      <w:r w:rsidR="003418AB">
        <w:rPr>
          <w:lang w:val="fr-FR"/>
        </w:rPr>
        <w:t xml:space="preserve">F. </w:t>
      </w:r>
      <w:proofErr w:type="spellStart"/>
      <w:r w:rsidR="003418AB">
        <w:rPr>
          <w:lang w:val="fr-FR"/>
        </w:rPr>
        <w:t>Anulli</w:t>
      </w:r>
      <w:proofErr w:type="spellEnd"/>
      <w:r w:rsidR="003418AB">
        <w:rPr>
          <w:lang w:val="fr-FR"/>
        </w:rPr>
        <w:t xml:space="preserve"> et al. </w:t>
      </w:r>
      <w:r w:rsidR="003418AB" w:rsidRPr="00514F1A">
        <w:rPr>
          <w:b/>
          <w:iCs/>
        </w:rPr>
        <w:t xml:space="preserve">N.I.M. </w:t>
      </w:r>
      <w:proofErr w:type="gramStart"/>
      <w:r w:rsidR="003418AB" w:rsidRPr="00514F1A">
        <w:rPr>
          <w:b/>
          <w:iCs/>
        </w:rPr>
        <w:t>A</w:t>
      </w:r>
      <w:r w:rsidR="003418AB">
        <w:rPr>
          <w:b/>
          <w:iCs/>
        </w:rPr>
        <w:t>552</w:t>
      </w:r>
      <w:r w:rsidR="003418AB">
        <w:rPr>
          <w:iCs/>
        </w:rPr>
        <w:t>(</w:t>
      </w:r>
      <w:proofErr w:type="gramEnd"/>
      <w:r w:rsidR="003418AB">
        <w:rPr>
          <w:iCs/>
        </w:rPr>
        <w:t>2005)276</w:t>
      </w:r>
      <w:r w:rsidR="00C4710F" w:rsidRPr="0088205A">
        <w:t>;</w:t>
      </w:r>
    </w:p>
    <w:p w:rsidR="00757921" w:rsidRDefault="001037DB" w:rsidP="00C13E53">
      <w:pPr>
        <w:pStyle w:val="References"/>
      </w:pPr>
      <w:r>
        <w:t>[</w:t>
      </w:r>
      <w:r w:rsidR="009446EB">
        <w:t>5</w:t>
      </w:r>
      <w:r w:rsidR="00757921">
        <w:t xml:space="preserve">] The second generation </w:t>
      </w:r>
      <w:proofErr w:type="spellStart"/>
      <w:r w:rsidR="00757921">
        <w:t>BaBar</w:t>
      </w:r>
      <w:proofErr w:type="spellEnd"/>
      <w:r w:rsidR="00757921">
        <w:t xml:space="preserve"> RPCs: Final evaluation of performances, F. </w:t>
      </w:r>
      <w:proofErr w:type="spellStart"/>
      <w:r w:rsidR="00757921">
        <w:t>Ferroni</w:t>
      </w:r>
      <w:proofErr w:type="spellEnd"/>
      <w:r w:rsidR="00757921">
        <w:t xml:space="preserve">, </w:t>
      </w:r>
      <w:r w:rsidR="00757921" w:rsidRPr="00514F1A">
        <w:rPr>
          <w:b/>
          <w:iCs/>
        </w:rPr>
        <w:t xml:space="preserve">N.I.M. </w:t>
      </w:r>
      <w:proofErr w:type="gramStart"/>
      <w:r w:rsidR="00757921" w:rsidRPr="00514F1A">
        <w:rPr>
          <w:b/>
          <w:iCs/>
        </w:rPr>
        <w:t>A</w:t>
      </w:r>
      <w:r w:rsidR="00757921">
        <w:rPr>
          <w:b/>
          <w:iCs/>
        </w:rPr>
        <w:t>602</w:t>
      </w:r>
      <w:r w:rsidR="00757921">
        <w:rPr>
          <w:iCs/>
        </w:rPr>
        <w:t>(</w:t>
      </w:r>
      <w:proofErr w:type="gramEnd"/>
      <w:r w:rsidR="00757921">
        <w:rPr>
          <w:iCs/>
        </w:rPr>
        <w:t>2009)649</w:t>
      </w:r>
      <w:r w:rsidR="00757921" w:rsidRPr="0088205A">
        <w:t>;</w:t>
      </w:r>
    </w:p>
    <w:p w:rsidR="00C4710F" w:rsidRDefault="001037DB" w:rsidP="00C13E53">
      <w:r>
        <w:t>[</w:t>
      </w:r>
      <w:r w:rsidR="00422C7A">
        <w:t>6</w:t>
      </w:r>
      <w:r w:rsidR="007127A4">
        <w:t xml:space="preserve">] </w:t>
      </w:r>
      <w:r w:rsidR="007127A4" w:rsidRPr="00D837BC">
        <w:t xml:space="preserve">Drying of Linseed oil, Electron Diffraction Study, D.H. </w:t>
      </w:r>
      <w:proofErr w:type="spellStart"/>
      <w:r w:rsidR="007127A4" w:rsidRPr="00D837BC">
        <w:t>Clewell</w:t>
      </w:r>
      <w:proofErr w:type="spellEnd"/>
      <w:r w:rsidR="007127A4" w:rsidRPr="00D837BC">
        <w:t>, Industrial and Engineering Chemistry, 29(1937)650</w:t>
      </w:r>
      <w:r w:rsidR="007127A4">
        <w:t xml:space="preserve">; </w:t>
      </w:r>
    </w:p>
    <w:p w:rsidR="007127A4" w:rsidRPr="000D0EE2" w:rsidRDefault="001037DB" w:rsidP="00C13E53">
      <w:r>
        <w:t>[</w:t>
      </w:r>
      <w:r w:rsidR="00422C7A">
        <w:t>7</w:t>
      </w:r>
      <w:r w:rsidR="007127A4">
        <w:t xml:space="preserve">] </w:t>
      </w:r>
      <w:hyperlink r:id="rId29" w:tgtFrame="_parent" w:history="1">
        <w:r w:rsidR="007127A4" w:rsidRPr="008F34C4">
          <w:rPr>
            <w:rStyle w:val="Hyperlink"/>
          </w:rPr>
          <w:t>http://en.wikipedia.org/wiki/Melamine</w:t>
        </w:r>
      </w:hyperlink>
    </w:p>
    <w:sectPr w:rsidR="007127A4" w:rsidRPr="000D0EE2" w:rsidSect="00C4710F">
      <w:footerReference w:type="even" r:id="rId30"/>
      <w:footnotePr>
        <w:numFmt w:val="lowerLetter"/>
      </w:footnotePr>
      <w:pgSz w:w="11907" w:h="16840" w:code="9"/>
      <w:pgMar w:top="2608" w:right="1985" w:bottom="3005" w:left="1985" w:header="720" w:footer="24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E35" w:rsidRDefault="00DE2E35" w:rsidP="00C13E53">
      <w:r>
        <w:separator/>
      </w:r>
    </w:p>
    <w:p w:rsidR="00DE2E35" w:rsidRDefault="00DE2E35" w:rsidP="00C13E53"/>
    <w:p w:rsidR="00DE2E35" w:rsidRDefault="00DE2E35"/>
    <w:p w:rsidR="00DE2E35" w:rsidRDefault="00DE2E35" w:rsidP="001F5F7A"/>
  </w:endnote>
  <w:endnote w:type="continuationSeparator" w:id="0">
    <w:p w:rsidR="00DE2E35" w:rsidRDefault="00DE2E35" w:rsidP="00C13E53">
      <w:r>
        <w:continuationSeparator/>
      </w:r>
    </w:p>
    <w:p w:rsidR="00DE2E35" w:rsidRDefault="00DE2E35" w:rsidP="00C13E53"/>
    <w:p w:rsidR="00DE2E35" w:rsidRDefault="00DE2E35"/>
    <w:p w:rsidR="00DE2E35" w:rsidRDefault="00DE2E35" w:rsidP="001F5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5DD" w:rsidRDefault="00F85ACC" w:rsidP="00C13E53">
    <w:pPr>
      <w:pStyle w:val="Footer"/>
      <w:rPr>
        <w:rStyle w:val="PageNumber"/>
      </w:rPr>
    </w:pPr>
    <w:r>
      <w:rPr>
        <w:rStyle w:val="PageNumber"/>
      </w:rPr>
      <w:fldChar w:fldCharType="begin"/>
    </w:r>
    <w:r w:rsidR="007125DD">
      <w:rPr>
        <w:rStyle w:val="PageNumber"/>
      </w:rPr>
      <w:instrText xml:space="preserve">PAGE  </w:instrText>
    </w:r>
    <w:r>
      <w:rPr>
        <w:rStyle w:val="PageNumber"/>
      </w:rPr>
      <w:fldChar w:fldCharType="separate"/>
    </w:r>
    <w:r w:rsidR="006C2F97">
      <w:rPr>
        <w:rStyle w:val="PageNumber"/>
        <w:noProof/>
      </w:rPr>
      <w:t>10</w:t>
    </w:r>
    <w:r>
      <w:rPr>
        <w:rStyle w:val="PageNumber"/>
      </w:rPr>
      <w:fldChar w:fldCharType="end"/>
    </w:r>
  </w:p>
  <w:p w:rsidR="007125DD" w:rsidRDefault="007125DD" w:rsidP="00C13E53"/>
  <w:p w:rsidR="007125DD" w:rsidRDefault="007125DD"/>
  <w:p w:rsidR="007125DD" w:rsidRDefault="007125DD" w:rsidP="001F5F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E35" w:rsidRDefault="00DE2E35" w:rsidP="00C13E53">
      <w:r>
        <w:separator/>
      </w:r>
    </w:p>
    <w:p w:rsidR="00DE2E35" w:rsidRDefault="00DE2E35" w:rsidP="00C13E53"/>
    <w:p w:rsidR="00DE2E35" w:rsidRDefault="00DE2E35"/>
    <w:p w:rsidR="00DE2E35" w:rsidRDefault="00DE2E35" w:rsidP="001F5F7A"/>
  </w:footnote>
  <w:footnote w:type="continuationSeparator" w:id="0">
    <w:p w:rsidR="00DE2E35" w:rsidRDefault="00DE2E35" w:rsidP="00C13E53">
      <w:r>
        <w:continuationSeparator/>
      </w:r>
    </w:p>
    <w:p w:rsidR="00DE2E35" w:rsidRDefault="00DE2E35" w:rsidP="00C13E53"/>
    <w:p w:rsidR="00DE2E35" w:rsidRDefault="00DE2E35"/>
    <w:p w:rsidR="00DE2E35" w:rsidRDefault="00DE2E35" w:rsidP="001F5F7A"/>
  </w:footnote>
  <w:footnote w:id="1">
    <w:p w:rsidR="007125DD" w:rsidRDefault="007125DD" w:rsidP="00C13E53">
      <w:pPr>
        <w:pStyle w:val="FootnoteText"/>
      </w:pPr>
      <w:r>
        <w:rPr>
          <w:rStyle w:val="FootnoteReference"/>
        </w:rPr>
        <w:footnoteRef/>
      </w:r>
      <w:r>
        <w:t xml:space="preserve"> The authors would like to thank Henry Band for providing the </w:t>
      </w:r>
      <w:proofErr w:type="spellStart"/>
      <w:r>
        <w:t>BaBar</w:t>
      </w:r>
      <w:proofErr w:type="spellEnd"/>
      <w:r>
        <w:t xml:space="preserve"> aged RPC samples that made this study possible.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34122C"/>
    <w:lvl w:ilvl="0">
      <w:start w:val="1"/>
      <w:numFmt w:val="decimal"/>
      <w:lvlText w:val="%1."/>
      <w:lvlJc w:val="left"/>
      <w:pPr>
        <w:tabs>
          <w:tab w:val="num" w:pos="1492"/>
        </w:tabs>
        <w:ind w:left="1492" w:hanging="360"/>
      </w:pPr>
    </w:lvl>
  </w:abstractNum>
  <w:abstractNum w:abstractNumId="1">
    <w:nsid w:val="FFFFFF7D"/>
    <w:multiLevelType w:val="singleLevel"/>
    <w:tmpl w:val="57D623E6"/>
    <w:lvl w:ilvl="0">
      <w:start w:val="1"/>
      <w:numFmt w:val="decimal"/>
      <w:lvlText w:val="%1."/>
      <w:lvlJc w:val="left"/>
      <w:pPr>
        <w:tabs>
          <w:tab w:val="num" w:pos="1209"/>
        </w:tabs>
        <w:ind w:left="1209" w:hanging="360"/>
      </w:pPr>
    </w:lvl>
  </w:abstractNum>
  <w:abstractNum w:abstractNumId="2">
    <w:nsid w:val="FFFFFF7E"/>
    <w:multiLevelType w:val="singleLevel"/>
    <w:tmpl w:val="60284034"/>
    <w:lvl w:ilvl="0">
      <w:start w:val="1"/>
      <w:numFmt w:val="decimal"/>
      <w:lvlText w:val="%1."/>
      <w:lvlJc w:val="left"/>
      <w:pPr>
        <w:tabs>
          <w:tab w:val="num" w:pos="926"/>
        </w:tabs>
        <w:ind w:left="926" w:hanging="360"/>
      </w:pPr>
    </w:lvl>
  </w:abstractNum>
  <w:abstractNum w:abstractNumId="3">
    <w:nsid w:val="FFFFFF7F"/>
    <w:multiLevelType w:val="singleLevel"/>
    <w:tmpl w:val="5A1C3B10"/>
    <w:lvl w:ilvl="0">
      <w:start w:val="1"/>
      <w:numFmt w:val="decimal"/>
      <w:lvlText w:val="%1."/>
      <w:lvlJc w:val="left"/>
      <w:pPr>
        <w:tabs>
          <w:tab w:val="num" w:pos="643"/>
        </w:tabs>
        <w:ind w:left="643" w:hanging="360"/>
      </w:pPr>
    </w:lvl>
  </w:abstractNum>
  <w:abstractNum w:abstractNumId="4">
    <w:nsid w:val="FFFFFF80"/>
    <w:multiLevelType w:val="singleLevel"/>
    <w:tmpl w:val="E236C3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3CA519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47886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C88B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4EEAA62"/>
    <w:lvl w:ilvl="0">
      <w:start w:val="1"/>
      <w:numFmt w:val="decimal"/>
      <w:lvlText w:val="%1."/>
      <w:lvlJc w:val="left"/>
      <w:pPr>
        <w:tabs>
          <w:tab w:val="num" w:pos="360"/>
        </w:tabs>
        <w:ind w:left="360" w:hanging="360"/>
      </w:pPr>
    </w:lvl>
  </w:abstractNum>
  <w:abstractNum w:abstractNumId="9">
    <w:nsid w:val="FFFFFF89"/>
    <w:multiLevelType w:val="singleLevel"/>
    <w:tmpl w:val="D7D8134A"/>
    <w:lvl w:ilvl="0">
      <w:start w:val="1"/>
      <w:numFmt w:val="bullet"/>
      <w:lvlText w:val=""/>
      <w:lvlJc w:val="left"/>
      <w:pPr>
        <w:tabs>
          <w:tab w:val="num" w:pos="360"/>
        </w:tabs>
        <w:ind w:left="360" w:hanging="360"/>
      </w:pPr>
      <w:rPr>
        <w:rFonts w:ascii="Symbol" w:hAnsi="Symbol" w:hint="default"/>
      </w:rPr>
    </w:lvl>
  </w:abstractNum>
  <w:abstractNum w:abstractNumId="10">
    <w:nsid w:val="085F4499"/>
    <w:multiLevelType w:val="hybridMultilevel"/>
    <w:tmpl w:val="DC8ED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C3E48E8"/>
    <w:multiLevelType w:val="hybridMultilevel"/>
    <w:tmpl w:val="6D665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820120"/>
    <w:multiLevelType w:val="hybridMultilevel"/>
    <w:tmpl w:val="8866453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nsid w:val="1A862D76"/>
    <w:multiLevelType w:val="hybridMultilevel"/>
    <w:tmpl w:val="762251D8"/>
    <w:lvl w:ilvl="0" w:tplc="04090001">
      <w:start w:val="1"/>
      <w:numFmt w:val="bullet"/>
      <w:lvlText w:val=""/>
      <w:lvlJc w:val="left"/>
      <w:pPr>
        <w:tabs>
          <w:tab w:val="num" w:pos="1021"/>
        </w:tabs>
        <w:ind w:left="1021" w:hanging="360"/>
      </w:pPr>
      <w:rPr>
        <w:rFonts w:ascii="Symbol" w:hAnsi="Symbol" w:hint="default"/>
      </w:rPr>
    </w:lvl>
    <w:lvl w:ilvl="1" w:tplc="04090003" w:tentative="1">
      <w:start w:val="1"/>
      <w:numFmt w:val="bullet"/>
      <w:lvlText w:val="o"/>
      <w:lvlJc w:val="left"/>
      <w:pPr>
        <w:tabs>
          <w:tab w:val="num" w:pos="1741"/>
        </w:tabs>
        <w:ind w:left="1741" w:hanging="360"/>
      </w:pPr>
      <w:rPr>
        <w:rFonts w:ascii="Courier New" w:hAnsi="Courier New" w:cs="MS Mincho" w:hint="default"/>
      </w:rPr>
    </w:lvl>
    <w:lvl w:ilvl="2" w:tplc="04090005" w:tentative="1">
      <w:start w:val="1"/>
      <w:numFmt w:val="bullet"/>
      <w:lvlText w:val=""/>
      <w:lvlJc w:val="left"/>
      <w:pPr>
        <w:tabs>
          <w:tab w:val="num" w:pos="2461"/>
        </w:tabs>
        <w:ind w:left="2461" w:hanging="360"/>
      </w:pPr>
      <w:rPr>
        <w:rFonts w:ascii="Wingdings" w:hAnsi="Wingdings" w:hint="default"/>
      </w:rPr>
    </w:lvl>
    <w:lvl w:ilvl="3" w:tplc="04090001" w:tentative="1">
      <w:start w:val="1"/>
      <w:numFmt w:val="bullet"/>
      <w:lvlText w:val=""/>
      <w:lvlJc w:val="left"/>
      <w:pPr>
        <w:tabs>
          <w:tab w:val="num" w:pos="3181"/>
        </w:tabs>
        <w:ind w:left="3181" w:hanging="360"/>
      </w:pPr>
      <w:rPr>
        <w:rFonts w:ascii="Symbol" w:hAnsi="Symbol" w:hint="default"/>
      </w:rPr>
    </w:lvl>
    <w:lvl w:ilvl="4" w:tplc="04090003" w:tentative="1">
      <w:start w:val="1"/>
      <w:numFmt w:val="bullet"/>
      <w:lvlText w:val="o"/>
      <w:lvlJc w:val="left"/>
      <w:pPr>
        <w:tabs>
          <w:tab w:val="num" w:pos="3901"/>
        </w:tabs>
        <w:ind w:left="3901" w:hanging="360"/>
      </w:pPr>
      <w:rPr>
        <w:rFonts w:ascii="Courier New" w:hAnsi="Courier New" w:cs="MS Mincho" w:hint="default"/>
      </w:rPr>
    </w:lvl>
    <w:lvl w:ilvl="5" w:tplc="04090005" w:tentative="1">
      <w:start w:val="1"/>
      <w:numFmt w:val="bullet"/>
      <w:lvlText w:val=""/>
      <w:lvlJc w:val="left"/>
      <w:pPr>
        <w:tabs>
          <w:tab w:val="num" w:pos="4621"/>
        </w:tabs>
        <w:ind w:left="4621" w:hanging="360"/>
      </w:pPr>
      <w:rPr>
        <w:rFonts w:ascii="Wingdings" w:hAnsi="Wingdings" w:hint="default"/>
      </w:rPr>
    </w:lvl>
    <w:lvl w:ilvl="6" w:tplc="04090001" w:tentative="1">
      <w:start w:val="1"/>
      <w:numFmt w:val="bullet"/>
      <w:lvlText w:val=""/>
      <w:lvlJc w:val="left"/>
      <w:pPr>
        <w:tabs>
          <w:tab w:val="num" w:pos="5341"/>
        </w:tabs>
        <w:ind w:left="5341" w:hanging="360"/>
      </w:pPr>
      <w:rPr>
        <w:rFonts w:ascii="Symbol" w:hAnsi="Symbol" w:hint="default"/>
      </w:rPr>
    </w:lvl>
    <w:lvl w:ilvl="7" w:tplc="04090003" w:tentative="1">
      <w:start w:val="1"/>
      <w:numFmt w:val="bullet"/>
      <w:lvlText w:val="o"/>
      <w:lvlJc w:val="left"/>
      <w:pPr>
        <w:tabs>
          <w:tab w:val="num" w:pos="6061"/>
        </w:tabs>
        <w:ind w:left="6061" w:hanging="360"/>
      </w:pPr>
      <w:rPr>
        <w:rFonts w:ascii="Courier New" w:hAnsi="Courier New" w:cs="MS Mincho" w:hint="default"/>
      </w:rPr>
    </w:lvl>
    <w:lvl w:ilvl="8" w:tplc="04090005" w:tentative="1">
      <w:start w:val="1"/>
      <w:numFmt w:val="bullet"/>
      <w:lvlText w:val=""/>
      <w:lvlJc w:val="left"/>
      <w:pPr>
        <w:tabs>
          <w:tab w:val="num" w:pos="6781"/>
        </w:tabs>
        <w:ind w:left="6781" w:hanging="360"/>
      </w:pPr>
      <w:rPr>
        <w:rFonts w:ascii="Wingdings" w:hAnsi="Wingdings" w:hint="default"/>
      </w:rPr>
    </w:lvl>
  </w:abstractNum>
  <w:abstractNum w:abstractNumId="14">
    <w:nsid w:val="1B5706B6"/>
    <w:multiLevelType w:val="multilevel"/>
    <w:tmpl w:val="8C24D40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2070"/>
        </w:tabs>
        <w:ind w:left="207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1F774C0D"/>
    <w:multiLevelType w:val="hybridMultilevel"/>
    <w:tmpl w:val="C7BABDB8"/>
    <w:lvl w:ilvl="0" w:tplc="F026629A">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22D50FF9"/>
    <w:multiLevelType w:val="hybridMultilevel"/>
    <w:tmpl w:val="FC32A806"/>
    <w:lvl w:ilvl="0" w:tplc="AF76E820">
      <w:start w:val="1"/>
      <w:numFmt w:val="bullet"/>
      <w:lvlText w:val=""/>
      <w:lvlJc w:val="left"/>
      <w:pPr>
        <w:tabs>
          <w:tab w:val="num" w:pos="720"/>
        </w:tabs>
        <w:ind w:left="720" w:hanging="41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406204F"/>
    <w:multiLevelType w:val="hybridMultilevel"/>
    <w:tmpl w:val="695C5D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MS Mincho"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MS Mincho"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MS Mincho"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A177412"/>
    <w:multiLevelType w:val="multilevel"/>
    <w:tmpl w:val="7628409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2B9F2881"/>
    <w:multiLevelType w:val="hybridMultilevel"/>
    <w:tmpl w:val="1772F2E4"/>
    <w:lvl w:ilvl="0" w:tplc="9A10EBFA">
      <w:start w:val="1"/>
      <w:numFmt w:val="bullet"/>
      <w:lvlText w:val=""/>
      <w:lvlJc w:val="left"/>
      <w:pPr>
        <w:tabs>
          <w:tab w:val="num" w:pos="567"/>
        </w:tabs>
        <w:ind w:left="567" w:hanging="26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05742C0"/>
    <w:multiLevelType w:val="hybridMultilevel"/>
    <w:tmpl w:val="0B6C6922"/>
    <w:lvl w:ilvl="0" w:tplc="9A10EBFA">
      <w:start w:val="1"/>
      <w:numFmt w:val="bullet"/>
      <w:lvlText w:val=""/>
      <w:lvlJc w:val="left"/>
      <w:pPr>
        <w:tabs>
          <w:tab w:val="num" w:pos="868"/>
        </w:tabs>
        <w:ind w:left="868" w:hanging="266"/>
      </w:pPr>
      <w:rPr>
        <w:rFonts w:ascii="Symbol" w:hAnsi="Symbol" w:hint="default"/>
      </w:rPr>
    </w:lvl>
    <w:lvl w:ilvl="1" w:tplc="04090003" w:tentative="1">
      <w:start w:val="1"/>
      <w:numFmt w:val="bullet"/>
      <w:lvlText w:val="o"/>
      <w:lvlJc w:val="left"/>
      <w:pPr>
        <w:tabs>
          <w:tab w:val="num" w:pos="1741"/>
        </w:tabs>
        <w:ind w:left="1741" w:hanging="360"/>
      </w:pPr>
      <w:rPr>
        <w:rFonts w:ascii="Courier New" w:hAnsi="Courier New" w:cs="MS Mincho" w:hint="default"/>
      </w:rPr>
    </w:lvl>
    <w:lvl w:ilvl="2" w:tplc="04090005" w:tentative="1">
      <w:start w:val="1"/>
      <w:numFmt w:val="bullet"/>
      <w:lvlText w:val=""/>
      <w:lvlJc w:val="left"/>
      <w:pPr>
        <w:tabs>
          <w:tab w:val="num" w:pos="2461"/>
        </w:tabs>
        <w:ind w:left="2461" w:hanging="360"/>
      </w:pPr>
      <w:rPr>
        <w:rFonts w:ascii="Wingdings" w:hAnsi="Wingdings" w:hint="default"/>
      </w:rPr>
    </w:lvl>
    <w:lvl w:ilvl="3" w:tplc="04090001" w:tentative="1">
      <w:start w:val="1"/>
      <w:numFmt w:val="bullet"/>
      <w:lvlText w:val=""/>
      <w:lvlJc w:val="left"/>
      <w:pPr>
        <w:tabs>
          <w:tab w:val="num" w:pos="3181"/>
        </w:tabs>
        <w:ind w:left="3181" w:hanging="360"/>
      </w:pPr>
      <w:rPr>
        <w:rFonts w:ascii="Symbol" w:hAnsi="Symbol" w:hint="default"/>
      </w:rPr>
    </w:lvl>
    <w:lvl w:ilvl="4" w:tplc="04090003" w:tentative="1">
      <w:start w:val="1"/>
      <w:numFmt w:val="bullet"/>
      <w:lvlText w:val="o"/>
      <w:lvlJc w:val="left"/>
      <w:pPr>
        <w:tabs>
          <w:tab w:val="num" w:pos="3901"/>
        </w:tabs>
        <w:ind w:left="3901" w:hanging="360"/>
      </w:pPr>
      <w:rPr>
        <w:rFonts w:ascii="Courier New" w:hAnsi="Courier New" w:cs="MS Mincho" w:hint="default"/>
      </w:rPr>
    </w:lvl>
    <w:lvl w:ilvl="5" w:tplc="04090005" w:tentative="1">
      <w:start w:val="1"/>
      <w:numFmt w:val="bullet"/>
      <w:lvlText w:val=""/>
      <w:lvlJc w:val="left"/>
      <w:pPr>
        <w:tabs>
          <w:tab w:val="num" w:pos="4621"/>
        </w:tabs>
        <w:ind w:left="4621" w:hanging="360"/>
      </w:pPr>
      <w:rPr>
        <w:rFonts w:ascii="Wingdings" w:hAnsi="Wingdings" w:hint="default"/>
      </w:rPr>
    </w:lvl>
    <w:lvl w:ilvl="6" w:tplc="04090001" w:tentative="1">
      <w:start w:val="1"/>
      <w:numFmt w:val="bullet"/>
      <w:lvlText w:val=""/>
      <w:lvlJc w:val="left"/>
      <w:pPr>
        <w:tabs>
          <w:tab w:val="num" w:pos="5341"/>
        </w:tabs>
        <w:ind w:left="5341" w:hanging="360"/>
      </w:pPr>
      <w:rPr>
        <w:rFonts w:ascii="Symbol" w:hAnsi="Symbol" w:hint="default"/>
      </w:rPr>
    </w:lvl>
    <w:lvl w:ilvl="7" w:tplc="04090003" w:tentative="1">
      <w:start w:val="1"/>
      <w:numFmt w:val="bullet"/>
      <w:lvlText w:val="o"/>
      <w:lvlJc w:val="left"/>
      <w:pPr>
        <w:tabs>
          <w:tab w:val="num" w:pos="6061"/>
        </w:tabs>
        <w:ind w:left="6061" w:hanging="360"/>
      </w:pPr>
      <w:rPr>
        <w:rFonts w:ascii="Courier New" w:hAnsi="Courier New" w:cs="MS Mincho" w:hint="default"/>
      </w:rPr>
    </w:lvl>
    <w:lvl w:ilvl="8" w:tplc="04090005" w:tentative="1">
      <w:start w:val="1"/>
      <w:numFmt w:val="bullet"/>
      <w:lvlText w:val=""/>
      <w:lvlJc w:val="left"/>
      <w:pPr>
        <w:tabs>
          <w:tab w:val="num" w:pos="6781"/>
        </w:tabs>
        <w:ind w:left="6781" w:hanging="360"/>
      </w:pPr>
      <w:rPr>
        <w:rFonts w:ascii="Wingdings" w:hAnsi="Wingdings" w:hint="default"/>
      </w:rPr>
    </w:lvl>
  </w:abstractNum>
  <w:abstractNum w:abstractNumId="21">
    <w:nsid w:val="31CF0F5E"/>
    <w:multiLevelType w:val="hybridMultilevel"/>
    <w:tmpl w:val="89F2A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1E6109B"/>
    <w:multiLevelType w:val="multilevel"/>
    <w:tmpl w:val="FC32A806"/>
    <w:lvl w:ilvl="0">
      <w:start w:val="1"/>
      <w:numFmt w:val="bullet"/>
      <w:lvlText w:val=""/>
      <w:lvlJc w:val="left"/>
      <w:pPr>
        <w:tabs>
          <w:tab w:val="num" w:pos="720"/>
        </w:tabs>
        <w:ind w:left="720" w:hanging="419"/>
      </w:pPr>
      <w:rPr>
        <w:rFonts w:ascii="Symbol" w:hAnsi="Symbo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AEB17A4"/>
    <w:multiLevelType w:val="hybridMultilevel"/>
    <w:tmpl w:val="62A2698C"/>
    <w:lvl w:ilvl="0" w:tplc="7674BB02">
      <w:start w:val="1"/>
      <w:numFmt w:val="bullet"/>
      <w:lvlText w:val=""/>
      <w:lvlJc w:val="left"/>
      <w:pPr>
        <w:tabs>
          <w:tab w:val="num" w:pos="868"/>
        </w:tabs>
        <w:ind w:left="868" w:hanging="266"/>
      </w:pPr>
      <w:rPr>
        <w:rFonts w:ascii="Symbol" w:hAnsi="Symbol" w:hint="default"/>
      </w:rPr>
    </w:lvl>
    <w:lvl w:ilvl="1" w:tplc="04090003" w:tentative="1">
      <w:start w:val="1"/>
      <w:numFmt w:val="bullet"/>
      <w:lvlText w:val="o"/>
      <w:lvlJc w:val="left"/>
      <w:pPr>
        <w:tabs>
          <w:tab w:val="num" w:pos="1741"/>
        </w:tabs>
        <w:ind w:left="1741" w:hanging="360"/>
      </w:pPr>
      <w:rPr>
        <w:rFonts w:ascii="Courier New" w:hAnsi="Courier New" w:cs="MS Mincho" w:hint="default"/>
      </w:rPr>
    </w:lvl>
    <w:lvl w:ilvl="2" w:tplc="04090005" w:tentative="1">
      <w:start w:val="1"/>
      <w:numFmt w:val="bullet"/>
      <w:lvlText w:val=""/>
      <w:lvlJc w:val="left"/>
      <w:pPr>
        <w:tabs>
          <w:tab w:val="num" w:pos="2461"/>
        </w:tabs>
        <w:ind w:left="2461" w:hanging="360"/>
      </w:pPr>
      <w:rPr>
        <w:rFonts w:ascii="Wingdings" w:hAnsi="Wingdings" w:hint="default"/>
      </w:rPr>
    </w:lvl>
    <w:lvl w:ilvl="3" w:tplc="04090001" w:tentative="1">
      <w:start w:val="1"/>
      <w:numFmt w:val="bullet"/>
      <w:lvlText w:val=""/>
      <w:lvlJc w:val="left"/>
      <w:pPr>
        <w:tabs>
          <w:tab w:val="num" w:pos="3181"/>
        </w:tabs>
        <w:ind w:left="3181" w:hanging="360"/>
      </w:pPr>
      <w:rPr>
        <w:rFonts w:ascii="Symbol" w:hAnsi="Symbol" w:hint="default"/>
      </w:rPr>
    </w:lvl>
    <w:lvl w:ilvl="4" w:tplc="04090003" w:tentative="1">
      <w:start w:val="1"/>
      <w:numFmt w:val="bullet"/>
      <w:lvlText w:val="o"/>
      <w:lvlJc w:val="left"/>
      <w:pPr>
        <w:tabs>
          <w:tab w:val="num" w:pos="3901"/>
        </w:tabs>
        <w:ind w:left="3901" w:hanging="360"/>
      </w:pPr>
      <w:rPr>
        <w:rFonts w:ascii="Courier New" w:hAnsi="Courier New" w:cs="MS Mincho" w:hint="default"/>
      </w:rPr>
    </w:lvl>
    <w:lvl w:ilvl="5" w:tplc="04090005" w:tentative="1">
      <w:start w:val="1"/>
      <w:numFmt w:val="bullet"/>
      <w:lvlText w:val=""/>
      <w:lvlJc w:val="left"/>
      <w:pPr>
        <w:tabs>
          <w:tab w:val="num" w:pos="4621"/>
        </w:tabs>
        <w:ind w:left="4621" w:hanging="360"/>
      </w:pPr>
      <w:rPr>
        <w:rFonts w:ascii="Wingdings" w:hAnsi="Wingdings" w:hint="default"/>
      </w:rPr>
    </w:lvl>
    <w:lvl w:ilvl="6" w:tplc="04090001" w:tentative="1">
      <w:start w:val="1"/>
      <w:numFmt w:val="bullet"/>
      <w:lvlText w:val=""/>
      <w:lvlJc w:val="left"/>
      <w:pPr>
        <w:tabs>
          <w:tab w:val="num" w:pos="5341"/>
        </w:tabs>
        <w:ind w:left="5341" w:hanging="360"/>
      </w:pPr>
      <w:rPr>
        <w:rFonts w:ascii="Symbol" w:hAnsi="Symbol" w:hint="default"/>
      </w:rPr>
    </w:lvl>
    <w:lvl w:ilvl="7" w:tplc="04090003" w:tentative="1">
      <w:start w:val="1"/>
      <w:numFmt w:val="bullet"/>
      <w:lvlText w:val="o"/>
      <w:lvlJc w:val="left"/>
      <w:pPr>
        <w:tabs>
          <w:tab w:val="num" w:pos="6061"/>
        </w:tabs>
        <w:ind w:left="6061" w:hanging="360"/>
      </w:pPr>
      <w:rPr>
        <w:rFonts w:ascii="Courier New" w:hAnsi="Courier New" w:cs="MS Mincho" w:hint="default"/>
      </w:rPr>
    </w:lvl>
    <w:lvl w:ilvl="8" w:tplc="04090005" w:tentative="1">
      <w:start w:val="1"/>
      <w:numFmt w:val="bullet"/>
      <w:lvlText w:val=""/>
      <w:lvlJc w:val="left"/>
      <w:pPr>
        <w:tabs>
          <w:tab w:val="num" w:pos="6781"/>
        </w:tabs>
        <w:ind w:left="6781" w:hanging="360"/>
      </w:pPr>
      <w:rPr>
        <w:rFonts w:ascii="Wingdings" w:hAnsi="Wingdings" w:hint="default"/>
      </w:rPr>
    </w:lvl>
  </w:abstractNum>
  <w:abstractNum w:abstractNumId="24">
    <w:nsid w:val="3DCA22AA"/>
    <w:multiLevelType w:val="hybridMultilevel"/>
    <w:tmpl w:val="1B0E5034"/>
    <w:lvl w:ilvl="0" w:tplc="F026629A">
      <w:start w:val="1"/>
      <w:numFmt w:val="bullet"/>
      <w:lvlText w:val=""/>
      <w:lvlJc w:val="left"/>
      <w:pPr>
        <w:tabs>
          <w:tab w:val="num" w:pos="1082"/>
        </w:tabs>
        <w:ind w:left="1082" w:hanging="420"/>
      </w:pPr>
      <w:rPr>
        <w:rFonts w:ascii="Wingdings" w:hAnsi="Wingdings" w:hint="default"/>
      </w:rPr>
    </w:lvl>
    <w:lvl w:ilvl="1" w:tplc="04090003" w:tentative="1">
      <w:start w:val="1"/>
      <w:numFmt w:val="bullet"/>
      <w:lvlText w:val=""/>
      <w:lvlJc w:val="left"/>
      <w:pPr>
        <w:tabs>
          <w:tab w:val="num" w:pos="1142"/>
        </w:tabs>
        <w:ind w:left="1142" w:hanging="420"/>
      </w:pPr>
      <w:rPr>
        <w:rFonts w:ascii="Wingdings" w:hAnsi="Wingdings" w:hint="default"/>
      </w:rPr>
    </w:lvl>
    <w:lvl w:ilvl="2" w:tplc="04090005" w:tentative="1">
      <w:start w:val="1"/>
      <w:numFmt w:val="bullet"/>
      <w:lvlText w:val=""/>
      <w:lvlJc w:val="left"/>
      <w:pPr>
        <w:tabs>
          <w:tab w:val="num" w:pos="1562"/>
        </w:tabs>
        <w:ind w:left="1562" w:hanging="420"/>
      </w:pPr>
      <w:rPr>
        <w:rFonts w:ascii="Wingdings" w:hAnsi="Wingdings" w:hint="default"/>
      </w:rPr>
    </w:lvl>
    <w:lvl w:ilvl="3" w:tplc="04090001" w:tentative="1">
      <w:start w:val="1"/>
      <w:numFmt w:val="bullet"/>
      <w:lvlText w:val=""/>
      <w:lvlJc w:val="left"/>
      <w:pPr>
        <w:tabs>
          <w:tab w:val="num" w:pos="1982"/>
        </w:tabs>
        <w:ind w:left="1982" w:hanging="420"/>
      </w:pPr>
      <w:rPr>
        <w:rFonts w:ascii="Wingdings" w:hAnsi="Wingdings" w:hint="default"/>
      </w:rPr>
    </w:lvl>
    <w:lvl w:ilvl="4" w:tplc="04090003" w:tentative="1">
      <w:start w:val="1"/>
      <w:numFmt w:val="bullet"/>
      <w:lvlText w:val=""/>
      <w:lvlJc w:val="left"/>
      <w:pPr>
        <w:tabs>
          <w:tab w:val="num" w:pos="2402"/>
        </w:tabs>
        <w:ind w:left="2402" w:hanging="420"/>
      </w:pPr>
      <w:rPr>
        <w:rFonts w:ascii="Wingdings" w:hAnsi="Wingdings" w:hint="default"/>
      </w:rPr>
    </w:lvl>
    <w:lvl w:ilvl="5" w:tplc="04090005" w:tentative="1">
      <w:start w:val="1"/>
      <w:numFmt w:val="bullet"/>
      <w:lvlText w:val=""/>
      <w:lvlJc w:val="left"/>
      <w:pPr>
        <w:tabs>
          <w:tab w:val="num" w:pos="2822"/>
        </w:tabs>
        <w:ind w:left="2822" w:hanging="420"/>
      </w:pPr>
      <w:rPr>
        <w:rFonts w:ascii="Wingdings" w:hAnsi="Wingdings" w:hint="default"/>
      </w:rPr>
    </w:lvl>
    <w:lvl w:ilvl="6" w:tplc="04090001" w:tentative="1">
      <w:start w:val="1"/>
      <w:numFmt w:val="bullet"/>
      <w:lvlText w:val=""/>
      <w:lvlJc w:val="left"/>
      <w:pPr>
        <w:tabs>
          <w:tab w:val="num" w:pos="3242"/>
        </w:tabs>
        <w:ind w:left="3242" w:hanging="420"/>
      </w:pPr>
      <w:rPr>
        <w:rFonts w:ascii="Wingdings" w:hAnsi="Wingdings" w:hint="default"/>
      </w:rPr>
    </w:lvl>
    <w:lvl w:ilvl="7" w:tplc="04090003" w:tentative="1">
      <w:start w:val="1"/>
      <w:numFmt w:val="bullet"/>
      <w:lvlText w:val=""/>
      <w:lvlJc w:val="left"/>
      <w:pPr>
        <w:tabs>
          <w:tab w:val="num" w:pos="3662"/>
        </w:tabs>
        <w:ind w:left="3662" w:hanging="420"/>
      </w:pPr>
      <w:rPr>
        <w:rFonts w:ascii="Wingdings" w:hAnsi="Wingdings" w:hint="default"/>
      </w:rPr>
    </w:lvl>
    <w:lvl w:ilvl="8" w:tplc="04090005" w:tentative="1">
      <w:start w:val="1"/>
      <w:numFmt w:val="bullet"/>
      <w:lvlText w:val=""/>
      <w:lvlJc w:val="left"/>
      <w:pPr>
        <w:tabs>
          <w:tab w:val="num" w:pos="4082"/>
        </w:tabs>
        <w:ind w:left="4082" w:hanging="420"/>
      </w:pPr>
      <w:rPr>
        <w:rFonts w:ascii="Wingdings" w:hAnsi="Wingdings" w:hint="default"/>
      </w:rPr>
    </w:lvl>
  </w:abstractNum>
  <w:abstractNum w:abstractNumId="25">
    <w:nsid w:val="41674528"/>
    <w:multiLevelType w:val="hybridMultilevel"/>
    <w:tmpl w:val="98CC4EFE"/>
    <w:lvl w:ilvl="0" w:tplc="7674BB02">
      <w:start w:val="1"/>
      <w:numFmt w:val="bullet"/>
      <w:lvlText w:val=""/>
      <w:lvlJc w:val="left"/>
      <w:pPr>
        <w:tabs>
          <w:tab w:val="num" w:pos="567"/>
        </w:tabs>
        <w:ind w:left="567" w:hanging="26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E3627DE"/>
    <w:multiLevelType w:val="hybridMultilevel"/>
    <w:tmpl w:val="30F0F1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5A430F9"/>
    <w:multiLevelType w:val="hybridMultilevel"/>
    <w:tmpl w:val="FE44F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044010"/>
    <w:multiLevelType w:val="multilevel"/>
    <w:tmpl w:val="628AA0F8"/>
    <w:lvl w:ilvl="0">
      <w:start w:val="1"/>
      <w:numFmt w:val="bullet"/>
      <w:lvlText w:val=""/>
      <w:lvlJc w:val="left"/>
      <w:pPr>
        <w:tabs>
          <w:tab w:val="num" w:pos="567"/>
        </w:tabs>
        <w:ind w:left="567" w:hanging="266"/>
      </w:pPr>
      <w:rPr>
        <w:rFonts w:ascii="Symbol" w:hAnsi="Symbo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EE96B1B"/>
    <w:multiLevelType w:val="hybridMultilevel"/>
    <w:tmpl w:val="628AA0F8"/>
    <w:lvl w:ilvl="0" w:tplc="9A10EBFA">
      <w:start w:val="1"/>
      <w:numFmt w:val="bullet"/>
      <w:lvlText w:val=""/>
      <w:lvlJc w:val="left"/>
      <w:pPr>
        <w:tabs>
          <w:tab w:val="num" w:pos="567"/>
        </w:tabs>
        <w:ind w:left="567" w:hanging="26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7123C2"/>
    <w:multiLevelType w:val="hybridMultilevel"/>
    <w:tmpl w:val="028C2BCE"/>
    <w:lvl w:ilvl="0" w:tplc="9A10EBFA">
      <w:start w:val="1"/>
      <w:numFmt w:val="bullet"/>
      <w:lvlText w:val=""/>
      <w:lvlJc w:val="left"/>
      <w:pPr>
        <w:tabs>
          <w:tab w:val="num" w:pos="567"/>
        </w:tabs>
        <w:ind w:left="567" w:hanging="26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71E3330"/>
    <w:multiLevelType w:val="hybridMultilevel"/>
    <w:tmpl w:val="0A0A7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8060A1C"/>
    <w:multiLevelType w:val="multilevel"/>
    <w:tmpl w:val="FA4AA978"/>
    <w:lvl w:ilvl="0">
      <w:start w:val="2"/>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68247934"/>
    <w:multiLevelType w:val="hybridMultilevel"/>
    <w:tmpl w:val="4768EFDE"/>
    <w:lvl w:ilvl="0" w:tplc="7674BB02">
      <w:start w:val="1"/>
      <w:numFmt w:val="bullet"/>
      <w:lvlText w:val=""/>
      <w:lvlJc w:val="left"/>
      <w:pPr>
        <w:tabs>
          <w:tab w:val="num" w:pos="567"/>
        </w:tabs>
        <w:ind w:left="567" w:hanging="26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9970788"/>
    <w:multiLevelType w:val="multilevel"/>
    <w:tmpl w:val="E4FE8E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17325B9"/>
    <w:multiLevelType w:val="hybridMultilevel"/>
    <w:tmpl w:val="E4FE8E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4757F6F"/>
    <w:multiLevelType w:val="hybridMultilevel"/>
    <w:tmpl w:val="108E53D6"/>
    <w:lvl w:ilvl="0" w:tplc="F026629A">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7">
    <w:nsid w:val="74C162C8"/>
    <w:multiLevelType w:val="hybridMultilevel"/>
    <w:tmpl w:val="80BAC92C"/>
    <w:lvl w:ilvl="0" w:tplc="7674BB02">
      <w:start w:val="1"/>
      <w:numFmt w:val="bullet"/>
      <w:lvlText w:val=""/>
      <w:lvlJc w:val="left"/>
      <w:pPr>
        <w:tabs>
          <w:tab w:val="num" w:pos="567"/>
        </w:tabs>
        <w:ind w:left="567" w:hanging="26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784417"/>
    <w:multiLevelType w:val="hybridMultilevel"/>
    <w:tmpl w:val="C6428C1E"/>
    <w:lvl w:ilvl="0" w:tplc="7674BB02">
      <w:start w:val="1"/>
      <w:numFmt w:val="bullet"/>
      <w:lvlText w:val=""/>
      <w:lvlJc w:val="left"/>
      <w:pPr>
        <w:tabs>
          <w:tab w:val="num" w:pos="567"/>
        </w:tabs>
        <w:ind w:left="567" w:hanging="26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S Minch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S Minch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S Minch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79E35F4"/>
    <w:multiLevelType w:val="multilevel"/>
    <w:tmpl w:val="8C24D4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5"/>
  </w:num>
  <w:num w:numId="2">
    <w:abstractNumId w:val="34"/>
  </w:num>
  <w:num w:numId="3">
    <w:abstractNumId w:val="16"/>
  </w:num>
  <w:num w:numId="4">
    <w:abstractNumId w:val="22"/>
  </w:num>
  <w:num w:numId="5">
    <w:abstractNumId w:val="19"/>
  </w:num>
  <w:num w:numId="6">
    <w:abstractNumId w:val="20"/>
  </w:num>
  <w:num w:numId="7">
    <w:abstractNumId w:val="30"/>
  </w:num>
  <w:num w:numId="8">
    <w:abstractNumId w:val="29"/>
  </w:num>
  <w:num w:numId="9">
    <w:abstractNumId w:val="28"/>
  </w:num>
  <w:num w:numId="10">
    <w:abstractNumId w:val="33"/>
  </w:num>
  <w:num w:numId="11">
    <w:abstractNumId w:val="23"/>
  </w:num>
  <w:num w:numId="12">
    <w:abstractNumId w:val="3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8"/>
  </w:num>
  <w:num w:numId="24">
    <w:abstractNumId w:val="25"/>
  </w:num>
  <w:num w:numId="25">
    <w:abstractNumId w:val="38"/>
  </w:num>
  <w:num w:numId="26">
    <w:abstractNumId w:val="13"/>
  </w:num>
  <w:num w:numId="27">
    <w:abstractNumId w:val="17"/>
  </w:num>
  <w:num w:numId="28">
    <w:abstractNumId w:val="11"/>
  </w:num>
  <w:num w:numId="29">
    <w:abstractNumId w:val="26"/>
  </w:num>
  <w:num w:numId="30">
    <w:abstractNumId w:val="14"/>
  </w:num>
  <w:num w:numId="31">
    <w:abstractNumId w:val="31"/>
  </w:num>
  <w:num w:numId="32">
    <w:abstractNumId w:val="27"/>
  </w:num>
  <w:num w:numId="33">
    <w:abstractNumId w:val="10"/>
  </w:num>
  <w:num w:numId="34">
    <w:abstractNumId w:val="21"/>
  </w:num>
  <w:num w:numId="35">
    <w:abstractNumId w:val="12"/>
  </w:num>
  <w:num w:numId="36">
    <w:abstractNumId w:val="36"/>
  </w:num>
  <w:num w:numId="37">
    <w:abstractNumId w:val="32"/>
  </w:num>
  <w:num w:numId="38">
    <w:abstractNumId w:val="14"/>
  </w:num>
  <w:num w:numId="39">
    <w:abstractNumId w:val="14"/>
    <w:lvlOverride w:ilvl="0">
      <w:startOverride w:val="2"/>
    </w:lvlOverride>
    <w:lvlOverride w:ilvl="1">
      <w:startOverride w:val="2"/>
    </w:lvlOverride>
  </w:num>
  <w:num w:numId="40">
    <w:abstractNumId w:val="15"/>
  </w:num>
  <w:num w:numId="41">
    <w:abstractNumId w:val="24"/>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01"/>
  <w:evenAndOddHeaders/>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2"/>
  </w:compat>
  <w:rsids>
    <w:rsidRoot w:val="00DA1E31"/>
    <w:rsid w:val="000050C3"/>
    <w:rsid w:val="00024745"/>
    <w:rsid w:val="000426DB"/>
    <w:rsid w:val="00046B68"/>
    <w:rsid w:val="0005073B"/>
    <w:rsid w:val="00072E42"/>
    <w:rsid w:val="000B593E"/>
    <w:rsid w:val="000D3A7F"/>
    <w:rsid w:val="000D57EE"/>
    <w:rsid w:val="000E188C"/>
    <w:rsid w:val="001037DB"/>
    <w:rsid w:val="0010423A"/>
    <w:rsid w:val="0010789A"/>
    <w:rsid w:val="001256F1"/>
    <w:rsid w:val="001259C1"/>
    <w:rsid w:val="00137363"/>
    <w:rsid w:val="00146A9B"/>
    <w:rsid w:val="00161425"/>
    <w:rsid w:val="00170CC2"/>
    <w:rsid w:val="00183D19"/>
    <w:rsid w:val="001A7718"/>
    <w:rsid w:val="001B0A38"/>
    <w:rsid w:val="001B4FFD"/>
    <w:rsid w:val="001F3D9D"/>
    <w:rsid w:val="001F5F7A"/>
    <w:rsid w:val="00211A71"/>
    <w:rsid w:val="00226F41"/>
    <w:rsid w:val="00230A7B"/>
    <w:rsid w:val="00246EE1"/>
    <w:rsid w:val="00253F64"/>
    <w:rsid w:val="00255916"/>
    <w:rsid w:val="002562E5"/>
    <w:rsid w:val="00263E17"/>
    <w:rsid w:val="00272155"/>
    <w:rsid w:val="0028627C"/>
    <w:rsid w:val="00291883"/>
    <w:rsid w:val="002924FE"/>
    <w:rsid w:val="00294B28"/>
    <w:rsid w:val="0029759E"/>
    <w:rsid w:val="002B550C"/>
    <w:rsid w:val="002D1EFB"/>
    <w:rsid w:val="002E0034"/>
    <w:rsid w:val="002E2E48"/>
    <w:rsid w:val="002F5034"/>
    <w:rsid w:val="00305C88"/>
    <w:rsid w:val="00314E66"/>
    <w:rsid w:val="003418AB"/>
    <w:rsid w:val="00354DC1"/>
    <w:rsid w:val="00354EAE"/>
    <w:rsid w:val="003572CC"/>
    <w:rsid w:val="00365C6D"/>
    <w:rsid w:val="00367772"/>
    <w:rsid w:val="00383CD4"/>
    <w:rsid w:val="00387D17"/>
    <w:rsid w:val="00390C3B"/>
    <w:rsid w:val="003961E8"/>
    <w:rsid w:val="003B72CB"/>
    <w:rsid w:val="003B7E18"/>
    <w:rsid w:val="003C6649"/>
    <w:rsid w:val="003E20F9"/>
    <w:rsid w:val="003F46BE"/>
    <w:rsid w:val="00422C7A"/>
    <w:rsid w:val="00431CE2"/>
    <w:rsid w:val="0043421C"/>
    <w:rsid w:val="004364C4"/>
    <w:rsid w:val="0043699E"/>
    <w:rsid w:val="00445B8B"/>
    <w:rsid w:val="00453ACF"/>
    <w:rsid w:val="0046332B"/>
    <w:rsid w:val="00467D7F"/>
    <w:rsid w:val="00492D35"/>
    <w:rsid w:val="004A55C7"/>
    <w:rsid w:val="004B17DB"/>
    <w:rsid w:val="004B4053"/>
    <w:rsid w:val="004B78C9"/>
    <w:rsid w:val="004C2EC7"/>
    <w:rsid w:val="004F2F0D"/>
    <w:rsid w:val="004F4501"/>
    <w:rsid w:val="004F7503"/>
    <w:rsid w:val="00502188"/>
    <w:rsid w:val="00502C4A"/>
    <w:rsid w:val="00511B2F"/>
    <w:rsid w:val="00514F1A"/>
    <w:rsid w:val="005168D6"/>
    <w:rsid w:val="00541B80"/>
    <w:rsid w:val="00556723"/>
    <w:rsid w:val="00565257"/>
    <w:rsid w:val="005A0A71"/>
    <w:rsid w:val="005C3449"/>
    <w:rsid w:val="005D3976"/>
    <w:rsid w:val="005E5F29"/>
    <w:rsid w:val="005F0DA2"/>
    <w:rsid w:val="005F53EA"/>
    <w:rsid w:val="00602149"/>
    <w:rsid w:val="0060586A"/>
    <w:rsid w:val="006063DE"/>
    <w:rsid w:val="00621C4D"/>
    <w:rsid w:val="00630212"/>
    <w:rsid w:val="00653976"/>
    <w:rsid w:val="00685490"/>
    <w:rsid w:val="006877F4"/>
    <w:rsid w:val="0069031F"/>
    <w:rsid w:val="006C2F97"/>
    <w:rsid w:val="006E02FB"/>
    <w:rsid w:val="006F1887"/>
    <w:rsid w:val="006F443E"/>
    <w:rsid w:val="007125DD"/>
    <w:rsid w:val="007127A4"/>
    <w:rsid w:val="0071323A"/>
    <w:rsid w:val="00720C14"/>
    <w:rsid w:val="00743C00"/>
    <w:rsid w:val="00751FCE"/>
    <w:rsid w:val="00757921"/>
    <w:rsid w:val="00763B27"/>
    <w:rsid w:val="00772225"/>
    <w:rsid w:val="00775A95"/>
    <w:rsid w:val="007762A3"/>
    <w:rsid w:val="00776944"/>
    <w:rsid w:val="00793322"/>
    <w:rsid w:val="007D331A"/>
    <w:rsid w:val="007D400B"/>
    <w:rsid w:val="007E3651"/>
    <w:rsid w:val="007E5195"/>
    <w:rsid w:val="007E5C11"/>
    <w:rsid w:val="007F0184"/>
    <w:rsid w:val="00802E71"/>
    <w:rsid w:val="00804829"/>
    <w:rsid w:val="00804E16"/>
    <w:rsid w:val="00807A75"/>
    <w:rsid w:val="00817229"/>
    <w:rsid w:val="00822DA2"/>
    <w:rsid w:val="008236AE"/>
    <w:rsid w:val="008445E2"/>
    <w:rsid w:val="00854D57"/>
    <w:rsid w:val="00856C4A"/>
    <w:rsid w:val="00857805"/>
    <w:rsid w:val="00864BFA"/>
    <w:rsid w:val="00873D35"/>
    <w:rsid w:val="00877AB4"/>
    <w:rsid w:val="008923B2"/>
    <w:rsid w:val="00893330"/>
    <w:rsid w:val="008A2AD7"/>
    <w:rsid w:val="008B3E7C"/>
    <w:rsid w:val="008B78DD"/>
    <w:rsid w:val="008D235E"/>
    <w:rsid w:val="008F0822"/>
    <w:rsid w:val="008F1F58"/>
    <w:rsid w:val="008F34C4"/>
    <w:rsid w:val="00905E7C"/>
    <w:rsid w:val="00912669"/>
    <w:rsid w:val="0091342C"/>
    <w:rsid w:val="00913A41"/>
    <w:rsid w:val="00920A6B"/>
    <w:rsid w:val="009210E6"/>
    <w:rsid w:val="009360AA"/>
    <w:rsid w:val="009446EB"/>
    <w:rsid w:val="00945A64"/>
    <w:rsid w:val="00961295"/>
    <w:rsid w:val="00962092"/>
    <w:rsid w:val="00962DE2"/>
    <w:rsid w:val="00976EBE"/>
    <w:rsid w:val="00991150"/>
    <w:rsid w:val="00993338"/>
    <w:rsid w:val="009B34D0"/>
    <w:rsid w:val="009D41F3"/>
    <w:rsid w:val="009D6834"/>
    <w:rsid w:val="009E0465"/>
    <w:rsid w:val="009E1547"/>
    <w:rsid w:val="009F06B6"/>
    <w:rsid w:val="009F5344"/>
    <w:rsid w:val="009F59DC"/>
    <w:rsid w:val="00A165EB"/>
    <w:rsid w:val="00A22A7A"/>
    <w:rsid w:val="00A3559D"/>
    <w:rsid w:val="00A37CAF"/>
    <w:rsid w:val="00A47CC4"/>
    <w:rsid w:val="00A65E04"/>
    <w:rsid w:val="00A67C9A"/>
    <w:rsid w:val="00A701F9"/>
    <w:rsid w:val="00A768FF"/>
    <w:rsid w:val="00A80A12"/>
    <w:rsid w:val="00A8570F"/>
    <w:rsid w:val="00A91E2F"/>
    <w:rsid w:val="00A94849"/>
    <w:rsid w:val="00A953B3"/>
    <w:rsid w:val="00AC1788"/>
    <w:rsid w:val="00AE4FBB"/>
    <w:rsid w:val="00AE7196"/>
    <w:rsid w:val="00AF0324"/>
    <w:rsid w:val="00AF1F47"/>
    <w:rsid w:val="00AF5AD7"/>
    <w:rsid w:val="00B01ECA"/>
    <w:rsid w:val="00B114DB"/>
    <w:rsid w:val="00B143C4"/>
    <w:rsid w:val="00B241C1"/>
    <w:rsid w:val="00B25CF1"/>
    <w:rsid w:val="00B30A04"/>
    <w:rsid w:val="00B332E4"/>
    <w:rsid w:val="00B34101"/>
    <w:rsid w:val="00B35512"/>
    <w:rsid w:val="00B532F5"/>
    <w:rsid w:val="00B53551"/>
    <w:rsid w:val="00B5563C"/>
    <w:rsid w:val="00B61FB3"/>
    <w:rsid w:val="00B6522C"/>
    <w:rsid w:val="00B73F6B"/>
    <w:rsid w:val="00B7795E"/>
    <w:rsid w:val="00B83FD9"/>
    <w:rsid w:val="00B93130"/>
    <w:rsid w:val="00BB0910"/>
    <w:rsid w:val="00BB1AC1"/>
    <w:rsid w:val="00BB69D1"/>
    <w:rsid w:val="00BC1036"/>
    <w:rsid w:val="00BC1455"/>
    <w:rsid w:val="00BD09E0"/>
    <w:rsid w:val="00BE0B43"/>
    <w:rsid w:val="00BE4C66"/>
    <w:rsid w:val="00BF1529"/>
    <w:rsid w:val="00C009F4"/>
    <w:rsid w:val="00C07B66"/>
    <w:rsid w:val="00C13E53"/>
    <w:rsid w:val="00C32F14"/>
    <w:rsid w:val="00C4710F"/>
    <w:rsid w:val="00C5751B"/>
    <w:rsid w:val="00C65737"/>
    <w:rsid w:val="00C823E8"/>
    <w:rsid w:val="00CA388C"/>
    <w:rsid w:val="00CB3A60"/>
    <w:rsid w:val="00CD29F3"/>
    <w:rsid w:val="00CD2C87"/>
    <w:rsid w:val="00CD4BEF"/>
    <w:rsid w:val="00CE01E3"/>
    <w:rsid w:val="00CE0380"/>
    <w:rsid w:val="00CE45A6"/>
    <w:rsid w:val="00D118BB"/>
    <w:rsid w:val="00D2396C"/>
    <w:rsid w:val="00D6747F"/>
    <w:rsid w:val="00D700EF"/>
    <w:rsid w:val="00D72BFA"/>
    <w:rsid w:val="00D72F58"/>
    <w:rsid w:val="00D73147"/>
    <w:rsid w:val="00D768BB"/>
    <w:rsid w:val="00D837BC"/>
    <w:rsid w:val="00D84C9D"/>
    <w:rsid w:val="00D8520F"/>
    <w:rsid w:val="00D93EB3"/>
    <w:rsid w:val="00DA1E31"/>
    <w:rsid w:val="00DA5E32"/>
    <w:rsid w:val="00DA6372"/>
    <w:rsid w:val="00DB2C7F"/>
    <w:rsid w:val="00DB358A"/>
    <w:rsid w:val="00DE2E35"/>
    <w:rsid w:val="00E0019D"/>
    <w:rsid w:val="00E33208"/>
    <w:rsid w:val="00E35A1F"/>
    <w:rsid w:val="00EA223C"/>
    <w:rsid w:val="00EA233E"/>
    <w:rsid w:val="00ED7301"/>
    <w:rsid w:val="00EE1B68"/>
    <w:rsid w:val="00EE28D7"/>
    <w:rsid w:val="00EF2FFB"/>
    <w:rsid w:val="00EF445C"/>
    <w:rsid w:val="00F1458C"/>
    <w:rsid w:val="00F2126B"/>
    <w:rsid w:val="00F401FE"/>
    <w:rsid w:val="00F60E83"/>
    <w:rsid w:val="00F642F9"/>
    <w:rsid w:val="00F74B2A"/>
    <w:rsid w:val="00F85ACC"/>
    <w:rsid w:val="00F943C9"/>
    <w:rsid w:val="00F94FD8"/>
    <w:rsid w:val="00FA1F67"/>
    <w:rsid w:val="00FA2527"/>
    <w:rsid w:val="00FA3069"/>
    <w:rsid w:val="00FA519A"/>
    <w:rsid w:val="00FB432B"/>
    <w:rsid w:val="00FC50FC"/>
    <w:rsid w:val="00FE3C7E"/>
    <w:rsid w:val="00FE3DC8"/>
    <w:rsid w:val="00FE6650"/>
    <w:rsid w:val="00FF7A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C13E53"/>
    <w:pPr>
      <w:widowControl w:val="0"/>
      <w:autoSpaceDE w:val="0"/>
      <w:autoSpaceDN w:val="0"/>
      <w:adjustRightInd w:val="0"/>
      <w:ind w:right="-400"/>
      <w:jc w:val="both"/>
    </w:pPr>
    <w:rPr>
      <w:sz w:val="18"/>
      <w:szCs w:val="18"/>
      <w:lang w:eastAsia="ja-JP"/>
    </w:rPr>
  </w:style>
  <w:style w:type="paragraph" w:styleId="Heading1">
    <w:name w:val="heading 1"/>
    <w:basedOn w:val="Normal"/>
    <w:next w:val="Normal"/>
    <w:autoRedefine/>
    <w:qFormat/>
    <w:rsid w:val="00461EB5"/>
    <w:pPr>
      <w:keepNext/>
      <w:numPr>
        <w:numId w:val="30"/>
      </w:numPr>
      <w:spacing w:before="360" w:after="180"/>
      <w:jc w:val="left"/>
      <w:outlineLvl w:val="0"/>
    </w:pPr>
    <w:rPr>
      <w:rFonts w:cs="Arial"/>
      <w:b/>
      <w:bCs/>
      <w:kern w:val="32"/>
      <w:sz w:val="28"/>
      <w:szCs w:val="32"/>
    </w:rPr>
  </w:style>
  <w:style w:type="paragraph" w:styleId="Heading2">
    <w:name w:val="heading 2"/>
    <w:basedOn w:val="Normal"/>
    <w:next w:val="Normal"/>
    <w:autoRedefine/>
    <w:qFormat/>
    <w:rsid w:val="00DA3C77"/>
    <w:pPr>
      <w:keepNext/>
      <w:numPr>
        <w:ilvl w:val="1"/>
        <w:numId w:val="30"/>
      </w:numPr>
      <w:spacing w:before="360" w:after="180"/>
      <w:jc w:val="left"/>
      <w:outlineLvl w:val="1"/>
    </w:pPr>
    <w:rPr>
      <w:rFonts w:cs="Arial"/>
      <w:b/>
      <w:bCs/>
      <w:iCs/>
      <w:sz w:val="22"/>
      <w:szCs w:val="28"/>
    </w:rPr>
  </w:style>
  <w:style w:type="paragraph" w:styleId="Heading3">
    <w:name w:val="heading 3"/>
    <w:basedOn w:val="Normal"/>
    <w:next w:val="Normal"/>
    <w:autoRedefine/>
    <w:qFormat/>
    <w:rsid w:val="00461EB5"/>
    <w:pPr>
      <w:keepNext/>
      <w:numPr>
        <w:ilvl w:val="2"/>
        <w:numId w:val="30"/>
      </w:numPr>
      <w:tabs>
        <w:tab w:val="clear" w:pos="2070"/>
        <w:tab w:val="num" w:pos="720"/>
      </w:tabs>
      <w:spacing w:before="240" w:after="60"/>
      <w:ind w:left="720"/>
      <w:outlineLvl w:val="2"/>
    </w:pPr>
    <w:rPr>
      <w:rFonts w:cs="Arial"/>
      <w:bCs/>
      <w:i/>
      <w:szCs w:val="26"/>
    </w:rPr>
  </w:style>
  <w:style w:type="paragraph" w:styleId="Heading4">
    <w:name w:val="heading 4"/>
    <w:basedOn w:val="Normal"/>
    <w:next w:val="Normal"/>
    <w:qFormat/>
    <w:rsid w:val="00461EB5"/>
    <w:pPr>
      <w:keepNext/>
      <w:numPr>
        <w:ilvl w:val="3"/>
        <w:numId w:val="30"/>
      </w:numPr>
      <w:spacing w:before="240" w:after="60"/>
      <w:outlineLvl w:val="3"/>
    </w:pPr>
    <w:rPr>
      <w:b/>
      <w:bCs/>
      <w:sz w:val="28"/>
      <w:szCs w:val="28"/>
    </w:rPr>
  </w:style>
  <w:style w:type="paragraph" w:styleId="Heading5">
    <w:name w:val="heading 5"/>
    <w:basedOn w:val="Normal"/>
    <w:next w:val="Normal"/>
    <w:qFormat/>
    <w:rsid w:val="00461EB5"/>
    <w:pPr>
      <w:numPr>
        <w:ilvl w:val="4"/>
        <w:numId w:val="30"/>
      </w:numPr>
      <w:spacing w:before="240" w:after="60"/>
      <w:outlineLvl w:val="4"/>
    </w:pPr>
    <w:rPr>
      <w:b/>
      <w:bCs/>
      <w:i/>
      <w:iCs/>
      <w:sz w:val="26"/>
      <w:szCs w:val="26"/>
    </w:rPr>
  </w:style>
  <w:style w:type="paragraph" w:styleId="Heading6">
    <w:name w:val="heading 6"/>
    <w:basedOn w:val="Normal"/>
    <w:next w:val="Normal"/>
    <w:qFormat/>
    <w:rsid w:val="00461EB5"/>
    <w:pPr>
      <w:numPr>
        <w:ilvl w:val="5"/>
        <w:numId w:val="30"/>
      </w:numPr>
      <w:spacing w:before="240" w:after="60"/>
      <w:outlineLvl w:val="5"/>
    </w:pPr>
    <w:rPr>
      <w:b/>
      <w:bCs/>
      <w:szCs w:val="22"/>
    </w:rPr>
  </w:style>
  <w:style w:type="paragraph" w:styleId="Heading7">
    <w:name w:val="heading 7"/>
    <w:basedOn w:val="Normal"/>
    <w:next w:val="Normal"/>
    <w:qFormat/>
    <w:rsid w:val="00461EB5"/>
    <w:pPr>
      <w:numPr>
        <w:ilvl w:val="6"/>
        <w:numId w:val="30"/>
      </w:numPr>
      <w:spacing w:before="240" w:after="60"/>
      <w:outlineLvl w:val="6"/>
    </w:pPr>
    <w:rPr>
      <w:sz w:val="24"/>
    </w:rPr>
  </w:style>
  <w:style w:type="paragraph" w:styleId="Heading8">
    <w:name w:val="heading 8"/>
    <w:basedOn w:val="Normal"/>
    <w:next w:val="Normal"/>
    <w:qFormat/>
    <w:rsid w:val="00461EB5"/>
    <w:pPr>
      <w:numPr>
        <w:ilvl w:val="7"/>
        <w:numId w:val="30"/>
      </w:numPr>
      <w:spacing w:before="240" w:after="60"/>
      <w:outlineLvl w:val="7"/>
    </w:pPr>
    <w:rPr>
      <w:i/>
      <w:iCs/>
      <w:sz w:val="24"/>
    </w:rPr>
  </w:style>
  <w:style w:type="paragraph" w:styleId="Heading9">
    <w:name w:val="heading 9"/>
    <w:basedOn w:val="Normal"/>
    <w:next w:val="Normal"/>
    <w:qFormat/>
    <w:rsid w:val="00461EB5"/>
    <w:pPr>
      <w:numPr>
        <w:ilvl w:val="8"/>
        <w:numId w:val="3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1764"/>
    <w:pPr>
      <w:tabs>
        <w:tab w:val="center" w:pos="4320"/>
        <w:tab w:val="right" w:pos="8640"/>
      </w:tabs>
    </w:pPr>
  </w:style>
  <w:style w:type="paragraph" w:styleId="Footer">
    <w:name w:val="footer"/>
    <w:basedOn w:val="Normal"/>
    <w:rsid w:val="00611764"/>
    <w:pPr>
      <w:tabs>
        <w:tab w:val="center" w:pos="4320"/>
        <w:tab w:val="right" w:pos="8640"/>
      </w:tabs>
    </w:pPr>
  </w:style>
  <w:style w:type="paragraph" w:customStyle="1" w:styleId="Authors">
    <w:name w:val="Authors"/>
    <w:basedOn w:val="Normal"/>
    <w:autoRedefine/>
    <w:rsid w:val="00AF0C39"/>
    <w:pPr>
      <w:jc w:val="center"/>
    </w:pPr>
  </w:style>
  <w:style w:type="paragraph" w:styleId="FootnoteText">
    <w:name w:val="footnote text"/>
    <w:basedOn w:val="Normal"/>
    <w:autoRedefine/>
    <w:semiHidden/>
    <w:rsid w:val="001215D9"/>
    <w:pPr>
      <w:ind w:left="227"/>
    </w:pPr>
    <w:rPr>
      <w:szCs w:val="20"/>
    </w:rPr>
  </w:style>
  <w:style w:type="character" w:styleId="FootnoteReference">
    <w:name w:val="footnote reference"/>
    <w:basedOn w:val="DefaultParagraphFont"/>
    <w:semiHidden/>
    <w:rsid w:val="00AB27A2"/>
    <w:rPr>
      <w:vertAlign w:val="superscript"/>
    </w:rPr>
  </w:style>
  <w:style w:type="paragraph" w:styleId="Title">
    <w:name w:val="Title"/>
    <w:basedOn w:val="Normal"/>
    <w:next w:val="Normal"/>
    <w:autoRedefine/>
    <w:qFormat/>
    <w:rsid w:val="00AF0C39"/>
    <w:pPr>
      <w:jc w:val="center"/>
      <w:outlineLvl w:val="0"/>
    </w:pPr>
    <w:rPr>
      <w:rFonts w:cs="Arial"/>
      <w:b/>
      <w:bCs/>
      <w:kern w:val="28"/>
      <w:sz w:val="32"/>
      <w:szCs w:val="32"/>
    </w:rPr>
  </w:style>
  <w:style w:type="paragraph" w:customStyle="1" w:styleId="Abstract">
    <w:name w:val="Abstract"/>
    <w:basedOn w:val="Authors"/>
    <w:rsid w:val="004E2516"/>
    <w:pPr>
      <w:jc w:val="both"/>
    </w:pPr>
  </w:style>
  <w:style w:type="character" w:styleId="Hyperlink">
    <w:name w:val="Hyperlink"/>
    <w:basedOn w:val="DefaultParagraphFont"/>
    <w:rsid w:val="00DF588F"/>
    <w:rPr>
      <w:color w:val="0000FF"/>
      <w:u w:val="single"/>
    </w:rPr>
  </w:style>
  <w:style w:type="paragraph" w:customStyle="1" w:styleId="StyleAbstractLeft083cmRight085cm">
    <w:name w:val="Style Abstract + Left:  0.83 cm Right:  0.85 cm"/>
    <w:basedOn w:val="Abstract"/>
    <w:autoRedefine/>
    <w:rsid w:val="00AF0C39"/>
    <w:pPr>
      <w:ind w:left="471" w:right="482"/>
    </w:pPr>
    <w:rPr>
      <w:szCs w:val="20"/>
    </w:rPr>
  </w:style>
  <w:style w:type="paragraph" w:customStyle="1" w:styleId="StyleAuthorsLinespacing15lines">
    <w:name w:val="Style Authors + Line spacing:  1.5 lines"/>
    <w:basedOn w:val="Authors"/>
    <w:rsid w:val="00AF0C39"/>
    <w:pPr>
      <w:spacing w:line="360" w:lineRule="auto"/>
    </w:pPr>
    <w:rPr>
      <w:szCs w:val="20"/>
    </w:rPr>
  </w:style>
  <w:style w:type="table" w:styleId="TableGrid">
    <w:name w:val="Table Grid"/>
    <w:basedOn w:val="TableNormal"/>
    <w:rsid w:val="004415F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4415F0"/>
    <w:rPr>
      <w:b/>
      <w:bCs/>
      <w:szCs w:val="20"/>
    </w:rPr>
  </w:style>
  <w:style w:type="paragraph" w:customStyle="1" w:styleId="References">
    <w:name w:val="References"/>
    <w:basedOn w:val="Normal"/>
    <w:rsid w:val="00764DF4"/>
  </w:style>
  <w:style w:type="character" w:styleId="FollowedHyperlink">
    <w:name w:val="FollowedHyperlink"/>
    <w:basedOn w:val="DefaultParagraphFont"/>
    <w:rsid w:val="00CB1935"/>
    <w:rPr>
      <w:color w:val="800080"/>
      <w:u w:val="single"/>
    </w:rPr>
  </w:style>
  <w:style w:type="paragraph" w:styleId="BalloonText">
    <w:name w:val="Balloon Text"/>
    <w:basedOn w:val="Normal"/>
    <w:link w:val="BalloonTextChar"/>
    <w:rsid w:val="006F67A6"/>
    <w:rPr>
      <w:rFonts w:ascii="Tahoma" w:hAnsi="Tahoma" w:cs="Tahoma"/>
      <w:sz w:val="16"/>
      <w:szCs w:val="16"/>
    </w:rPr>
  </w:style>
  <w:style w:type="character" w:customStyle="1" w:styleId="BalloonTextChar">
    <w:name w:val="Balloon Text Char"/>
    <w:basedOn w:val="DefaultParagraphFont"/>
    <w:link w:val="BalloonText"/>
    <w:rsid w:val="006F67A6"/>
    <w:rPr>
      <w:rFonts w:ascii="Tahoma" w:hAnsi="Tahoma" w:cs="Tahoma"/>
      <w:sz w:val="16"/>
      <w:szCs w:val="16"/>
      <w:lang w:eastAsia="ja-JP"/>
    </w:rPr>
  </w:style>
  <w:style w:type="paragraph" w:styleId="ListNumber">
    <w:name w:val="List Number"/>
    <w:basedOn w:val="Normal"/>
    <w:rsid w:val="002B550C"/>
    <w:pPr>
      <w:widowControl/>
      <w:tabs>
        <w:tab w:val="num" w:pos="360"/>
      </w:tabs>
      <w:autoSpaceDE/>
      <w:autoSpaceDN/>
      <w:adjustRightInd/>
      <w:ind w:left="360" w:hanging="360"/>
      <w:jc w:val="left"/>
    </w:pPr>
    <w:rPr>
      <w:rFonts w:eastAsia="SimSun"/>
      <w:sz w:val="24"/>
      <w:lang w:eastAsia="zh-CN"/>
    </w:rPr>
  </w:style>
  <w:style w:type="character" w:styleId="PageNumber">
    <w:name w:val="page number"/>
    <w:basedOn w:val="DefaultParagraphFont"/>
    <w:rsid w:val="00492D35"/>
  </w:style>
  <w:style w:type="paragraph" w:customStyle="1" w:styleId="Els-body-text">
    <w:name w:val="Els-body-text"/>
    <w:rsid w:val="00DA5E32"/>
    <w:pPr>
      <w:spacing w:line="240" w:lineRule="exact"/>
      <w:ind w:firstLine="240"/>
      <w:jc w:val="both"/>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7980">
      <w:bodyDiv w:val="1"/>
      <w:marLeft w:val="0"/>
      <w:marRight w:val="0"/>
      <w:marTop w:val="0"/>
      <w:marBottom w:val="0"/>
      <w:divBdr>
        <w:top w:val="none" w:sz="0" w:space="0" w:color="auto"/>
        <w:left w:val="none" w:sz="0" w:space="0" w:color="auto"/>
        <w:bottom w:val="none" w:sz="0" w:space="0" w:color="auto"/>
        <w:right w:val="none" w:sz="0" w:space="0" w:color="auto"/>
      </w:divBdr>
      <w:divsChild>
        <w:div w:id="1422526528">
          <w:marLeft w:val="0"/>
          <w:marRight w:val="0"/>
          <w:marTop w:val="0"/>
          <w:marBottom w:val="0"/>
          <w:divBdr>
            <w:top w:val="none" w:sz="0" w:space="0" w:color="auto"/>
            <w:left w:val="none" w:sz="0" w:space="0" w:color="auto"/>
            <w:bottom w:val="none" w:sz="0" w:space="0" w:color="auto"/>
            <w:right w:val="none" w:sz="0" w:space="0" w:color="auto"/>
          </w:divBdr>
        </w:div>
      </w:divsChild>
    </w:div>
    <w:div w:id="302005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6569">
          <w:marLeft w:val="0"/>
          <w:marRight w:val="0"/>
          <w:marTop w:val="0"/>
          <w:marBottom w:val="0"/>
          <w:divBdr>
            <w:top w:val="none" w:sz="0" w:space="0" w:color="auto"/>
            <w:left w:val="none" w:sz="0" w:space="0" w:color="auto"/>
            <w:bottom w:val="none" w:sz="0" w:space="0" w:color="auto"/>
            <w:right w:val="none" w:sz="0" w:space="0" w:color="auto"/>
          </w:divBdr>
        </w:div>
      </w:divsChild>
    </w:div>
    <w:div w:id="1350328757">
      <w:bodyDiv w:val="1"/>
      <w:marLeft w:val="0"/>
      <w:marRight w:val="0"/>
      <w:marTop w:val="0"/>
      <w:marBottom w:val="0"/>
      <w:divBdr>
        <w:top w:val="none" w:sz="0" w:space="0" w:color="auto"/>
        <w:left w:val="none" w:sz="0" w:space="0" w:color="auto"/>
        <w:bottom w:val="none" w:sz="0" w:space="0" w:color="auto"/>
        <w:right w:val="none" w:sz="0" w:space="0" w:color="auto"/>
      </w:divBdr>
      <w:divsChild>
        <w:div w:id="1222329481">
          <w:marLeft w:val="0"/>
          <w:marRight w:val="0"/>
          <w:marTop w:val="0"/>
          <w:marBottom w:val="0"/>
          <w:divBdr>
            <w:top w:val="none" w:sz="0" w:space="0" w:color="auto"/>
            <w:left w:val="none" w:sz="0" w:space="0" w:color="auto"/>
            <w:bottom w:val="none" w:sz="0" w:space="0" w:color="auto"/>
            <w:right w:val="none" w:sz="0" w:space="0" w:color="auto"/>
          </w:divBdr>
        </w:div>
      </w:divsChild>
    </w:div>
    <w:div w:id="1423650812">
      <w:bodyDiv w:val="1"/>
      <w:marLeft w:val="0"/>
      <w:marRight w:val="0"/>
      <w:marTop w:val="0"/>
      <w:marBottom w:val="0"/>
      <w:divBdr>
        <w:top w:val="none" w:sz="0" w:space="0" w:color="auto"/>
        <w:left w:val="none" w:sz="0" w:space="0" w:color="auto"/>
        <w:bottom w:val="none" w:sz="0" w:space="0" w:color="auto"/>
        <w:right w:val="none" w:sz="0" w:space="0" w:color="auto"/>
      </w:divBdr>
      <w:divsChild>
        <w:div w:id="1434202224">
          <w:marLeft w:val="0"/>
          <w:marRight w:val="0"/>
          <w:marTop w:val="0"/>
          <w:marBottom w:val="0"/>
          <w:divBdr>
            <w:top w:val="none" w:sz="0" w:space="0" w:color="auto"/>
            <w:left w:val="none" w:sz="0" w:space="0" w:color="auto"/>
            <w:bottom w:val="none" w:sz="0" w:space="0" w:color="auto"/>
            <w:right w:val="none" w:sz="0" w:space="0" w:color="auto"/>
          </w:divBdr>
        </w:div>
      </w:divsChild>
    </w:div>
    <w:div w:id="1556044126">
      <w:bodyDiv w:val="1"/>
      <w:marLeft w:val="0"/>
      <w:marRight w:val="0"/>
      <w:marTop w:val="0"/>
      <w:marBottom w:val="0"/>
      <w:divBdr>
        <w:top w:val="none" w:sz="0" w:space="0" w:color="auto"/>
        <w:left w:val="none" w:sz="0" w:space="0" w:color="auto"/>
        <w:bottom w:val="none" w:sz="0" w:space="0" w:color="auto"/>
        <w:right w:val="none" w:sz="0" w:space="0" w:color="auto"/>
      </w:divBdr>
      <w:divsChild>
        <w:div w:id="1820683901">
          <w:marLeft w:val="0"/>
          <w:marRight w:val="0"/>
          <w:marTop w:val="0"/>
          <w:marBottom w:val="0"/>
          <w:divBdr>
            <w:top w:val="none" w:sz="0" w:space="0" w:color="auto"/>
            <w:left w:val="none" w:sz="0" w:space="0" w:color="auto"/>
            <w:bottom w:val="none" w:sz="0" w:space="0" w:color="auto"/>
            <w:right w:val="none" w:sz="0" w:space="0" w:color="auto"/>
          </w:divBdr>
        </w:div>
      </w:divsChild>
    </w:div>
    <w:div w:id="1590653959">
      <w:bodyDiv w:val="1"/>
      <w:marLeft w:val="0"/>
      <w:marRight w:val="0"/>
      <w:marTop w:val="0"/>
      <w:marBottom w:val="0"/>
      <w:divBdr>
        <w:top w:val="none" w:sz="0" w:space="0" w:color="auto"/>
        <w:left w:val="none" w:sz="0" w:space="0" w:color="auto"/>
        <w:bottom w:val="none" w:sz="0" w:space="0" w:color="auto"/>
        <w:right w:val="none" w:sz="0" w:space="0" w:color="auto"/>
      </w:divBdr>
      <w:divsChild>
        <w:div w:id="15199289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en.wikipedia.org/wiki/Melami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C1CCF-7307-4A00-9D4E-C663BE573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3464</TotalTime>
  <Pages>10</Pages>
  <Words>1692</Words>
  <Characters>9646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Word Template for LCWS07/ILC07 Conference Proceedings</vt:lpstr>
    </vt:vector>
  </TitlesOfParts>
  <Company>International Linear Collider</Company>
  <LinksUpToDate>false</LinksUpToDate>
  <CharactersWithSpaces>11316</CharactersWithSpaces>
  <SharedDoc>false</SharedDoc>
  <HLinks>
    <vt:vector size="12" baseType="variant">
      <vt:variant>
        <vt:i4>1900632</vt:i4>
      </vt:variant>
      <vt:variant>
        <vt:i4>6</vt:i4>
      </vt:variant>
      <vt:variant>
        <vt:i4>0</vt:i4>
      </vt:variant>
      <vt:variant>
        <vt:i4>5</vt:i4>
      </vt:variant>
      <vt:variant>
        <vt:lpwstr>http://en.wikipedia.org/wiki/Melamine</vt:lpwstr>
      </vt:variant>
      <vt:variant>
        <vt:lpwstr/>
      </vt:variant>
      <vt:variant>
        <vt:i4>2949172</vt:i4>
      </vt:variant>
      <vt:variant>
        <vt:i4>3</vt:i4>
      </vt:variant>
      <vt:variant>
        <vt:i4>0</vt:i4>
      </vt:variant>
      <vt:variant>
        <vt:i4>5</vt:i4>
      </vt:variant>
      <vt:variant>
        <vt:lpwstr>http://ilcagenda.linearcollider.org/getFile.py/access?contribId=170&amp;sessionId=14&amp;resId=2&amp;materialId=slides&amp;confId=4175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for LCWS07/ILC07 Conference Proceedings</dc:title>
  <dc:creator>maura</dc:creator>
  <cp:lastModifiedBy>Kirk T McDonald</cp:lastModifiedBy>
  <cp:revision>23</cp:revision>
  <cp:lastPrinted>2011-03-14T03:10:00Z</cp:lastPrinted>
  <dcterms:created xsi:type="dcterms:W3CDTF">2010-08-26T15:58:00Z</dcterms:created>
  <dcterms:modified xsi:type="dcterms:W3CDTF">2011-03-14T03:11:00Z</dcterms:modified>
</cp:coreProperties>
</file>