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B26" w:rsidRDefault="00522B26" w:rsidP="00522B26">
      <w:pPr>
        <w:jc w:val="center"/>
        <w:rPr>
          <w:b/>
          <w:sz w:val="32"/>
          <w:szCs w:val="32"/>
        </w:rPr>
      </w:pPr>
      <w:r>
        <w:rPr>
          <w:b/>
          <w:sz w:val="32"/>
          <w:szCs w:val="32"/>
        </w:rPr>
        <w:t>PENN Fast Amp for</w:t>
      </w:r>
      <w:r w:rsidR="00CE3BAE">
        <w:rPr>
          <w:b/>
          <w:sz w:val="32"/>
          <w:szCs w:val="32"/>
        </w:rPr>
        <w:t xml:space="preserve"> Use with an RMD 8x8 mm</w:t>
      </w:r>
      <w:r w:rsidR="00CE3BAE" w:rsidRPr="00CE3BAE">
        <w:rPr>
          <w:b/>
          <w:sz w:val="32"/>
          <w:szCs w:val="32"/>
          <w:vertAlign w:val="superscript"/>
        </w:rPr>
        <w:t>2</w:t>
      </w:r>
      <w:r w:rsidR="00CE3BAE">
        <w:rPr>
          <w:b/>
          <w:sz w:val="32"/>
          <w:szCs w:val="32"/>
        </w:rPr>
        <w:t xml:space="preserve"> APD</w:t>
      </w:r>
    </w:p>
    <w:p w:rsidR="00522B26" w:rsidRDefault="00522B26" w:rsidP="00522B26">
      <w:pPr>
        <w:jc w:val="center"/>
      </w:pPr>
      <w:r>
        <w:t>Mitch Newcomer, Michael Reilly, Emmanuel Morales</w:t>
      </w:r>
    </w:p>
    <w:p w:rsidR="00E67761" w:rsidRDefault="00E67761" w:rsidP="00522B26">
      <w:pPr>
        <w:jc w:val="center"/>
      </w:pPr>
      <w:r>
        <w:t>University of Pennsylvania, HEP</w:t>
      </w:r>
    </w:p>
    <w:p w:rsidR="009318CD" w:rsidRPr="00522B26" w:rsidRDefault="009318CD" w:rsidP="00522B26">
      <w:pPr>
        <w:jc w:val="center"/>
      </w:pPr>
      <w:r>
        <w:t>March 3, 2017</w:t>
      </w:r>
    </w:p>
    <w:p w:rsidR="00E53EE8" w:rsidRPr="007C4806" w:rsidRDefault="00E53EE8" w:rsidP="00E53EE8">
      <w:pPr>
        <w:rPr>
          <w:sz w:val="32"/>
          <w:szCs w:val="32"/>
        </w:rPr>
      </w:pPr>
      <w:r w:rsidRPr="007C4806">
        <w:rPr>
          <w:b/>
          <w:sz w:val="32"/>
          <w:szCs w:val="32"/>
        </w:rPr>
        <w:t>B</w:t>
      </w:r>
      <w:r w:rsidR="00B564C4">
        <w:rPr>
          <w:b/>
          <w:sz w:val="32"/>
          <w:szCs w:val="32"/>
        </w:rPr>
        <w:t>FR</w:t>
      </w:r>
      <w:r w:rsidRPr="007C4806">
        <w:rPr>
          <w:b/>
          <w:sz w:val="32"/>
          <w:szCs w:val="32"/>
        </w:rPr>
        <w:t>1</w:t>
      </w:r>
      <w:r w:rsidRPr="007C4806">
        <w:rPr>
          <w:sz w:val="32"/>
          <w:szCs w:val="32"/>
        </w:rPr>
        <w:t xml:space="preserve"> </w:t>
      </w:r>
    </w:p>
    <w:p w:rsidR="009318CD" w:rsidRDefault="009318CD" w:rsidP="0036551F">
      <w:pPr>
        <w:jc w:val="both"/>
        <w:rPr>
          <w:noProof/>
          <w:sz w:val="24"/>
          <w:szCs w:val="24"/>
        </w:rPr>
      </w:pPr>
      <w:r>
        <w:rPr>
          <w:noProof/>
          <w:sz w:val="24"/>
          <w:szCs w:val="24"/>
        </w:rPr>
        <w:drawing>
          <wp:anchor distT="0" distB="0" distL="114300" distR="114300" simplePos="0" relativeHeight="251658240" behindDoc="0" locked="0" layoutInCell="1" allowOverlap="1">
            <wp:simplePos x="0" y="0"/>
            <wp:positionH relativeFrom="margin">
              <wp:posOffset>-635</wp:posOffset>
            </wp:positionH>
            <wp:positionV relativeFrom="paragraph">
              <wp:posOffset>328295</wp:posOffset>
            </wp:positionV>
            <wp:extent cx="2037715" cy="6076315"/>
            <wp:effectExtent l="0" t="0" r="635" b="635"/>
            <wp:wrapSquare wrapText="bothSides"/>
            <wp:docPr id="7" name="Picture 7" descr="C:\SPB_Data\Fast_Amp\worklib\fast_amp_v4_0\physical\BFR1\IMAG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PB_Data\Fast_Amp\worklib\fast_amp_v4_0\physical\BFR1\IMAG069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276" t="841" r="32719" b="3005"/>
                    <a:stretch/>
                  </pic:blipFill>
                  <pic:spPr bwMode="auto">
                    <a:xfrm rot="10800000">
                      <a:off x="0" y="0"/>
                      <a:ext cx="2037715" cy="607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032">
        <w:rPr>
          <w:sz w:val="24"/>
          <w:szCs w:val="24"/>
        </w:rPr>
        <w:t>T</w:t>
      </w:r>
      <w:r w:rsidR="00E53EE8">
        <w:rPr>
          <w:sz w:val="24"/>
          <w:szCs w:val="24"/>
        </w:rPr>
        <w:t xml:space="preserve">op </w:t>
      </w:r>
      <w:r w:rsidR="00021032">
        <w:rPr>
          <w:sz w:val="24"/>
          <w:szCs w:val="24"/>
        </w:rPr>
        <w:t>view of the board</w:t>
      </w:r>
      <w:r w:rsidR="00E53EE8">
        <w:rPr>
          <w:sz w:val="24"/>
          <w:szCs w:val="24"/>
        </w:rPr>
        <w:t>:</w:t>
      </w:r>
      <w:r w:rsidR="00E53EE8" w:rsidRPr="00221367">
        <w:rPr>
          <w:noProof/>
          <w:sz w:val="24"/>
          <w:szCs w:val="24"/>
        </w:rPr>
        <w:t xml:space="preserve"> </w:t>
      </w:r>
      <w:r>
        <w:rPr>
          <w:noProof/>
          <w:sz w:val="24"/>
          <w:szCs w:val="24"/>
        </w:rPr>
        <w:t xml:space="preserve"> </w:t>
      </w:r>
    </w:p>
    <w:p w:rsidR="007947C8" w:rsidRDefault="0036551F" w:rsidP="0036551F">
      <w:pPr>
        <w:jc w:val="both"/>
        <w:rPr>
          <w:noProof/>
          <w:sz w:val="24"/>
          <w:szCs w:val="24"/>
        </w:rPr>
      </w:pPr>
      <w:r>
        <w:rPr>
          <w:noProof/>
          <w:sz w:val="24"/>
          <w:szCs w:val="24"/>
        </w:rPr>
        <w:t xml:space="preserve">From top to botom, the first segment of copper tape covers the components on the back of the board, and soldered to ground on two points, although there is somo exposed copper underneath the tape that is connected by contact. There is a layer of </w:t>
      </w:r>
      <w:r w:rsidR="009318CD">
        <w:rPr>
          <w:noProof/>
          <w:sz w:val="24"/>
          <w:szCs w:val="24"/>
        </w:rPr>
        <w:t>K</w:t>
      </w:r>
      <w:r>
        <w:rPr>
          <w:noProof/>
          <w:sz w:val="24"/>
          <w:szCs w:val="24"/>
        </w:rPr>
        <w:t xml:space="preserve">apton tape on top the of the components being covered, keeping them from shorting. </w:t>
      </w:r>
    </w:p>
    <w:p w:rsidR="007947C8" w:rsidRDefault="007947C8" w:rsidP="0036551F">
      <w:pPr>
        <w:jc w:val="both"/>
        <w:rPr>
          <w:noProof/>
          <w:sz w:val="24"/>
          <w:szCs w:val="24"/>
        </w:rPr>
      </w:pPr>
      <w:r>
        <w:rPr>
          <w:noProof/>
          <w:sz w:val="24"/>
          <w:szCs w:val="24"/>
        </w:rPr>
        <w:t>The second segment of copper tape is only making ground contact with strips of exposed copper on the board’s top and bottom layers. This strip is covering the differential pair that travels from the output transistor to the transformer.</w:t>
      </w:r>
    </w:p>
    <w:p w:rsidR="007947C8" w:rsidRDefault="009318CD" w:rsidP="0036551F">
      <w:pPr>
        <w:jc w:val="both"/>
        <w:rPr>
          <w:noProof/>
          <w:sz w:val="24"/>
          <w:szCs w:val="24"/>
        </w:rPr>
      </w:pPr>
      <w:r>
        <w:rPr>
          <w:noProof/>
          <w:sz w:val="24"/>
          <w:szCs w:val="24"/>
        </w:rPr>
        <w:t>There is K</w:t>
      </w:r>
      <w:r w:rsidR="007947C8">
        <w:rPr>
          <w:noProof/>
          <w:sz w:val="24"/>
          <w:szCs w:val="24"/>
        </w:rPr>
        <w:t>apton tape on the board covering the exposed high voltage nodes, with the exception being the pad that is meant to have bond wires for supplying high voltage to the APD.</w:t>
      </w:r>
    </w:p>
    <w:p w:rsidR="00F26E31" w:rsidRPr="00F26E31" w:rsidRDefault="00F26E31" w:rsidP="0036551F">
      <w:pPr>
        <w:jc w:val="both"/>
        <w:rPr>
          <w:b/>
          <w:noProof/>
          <w:sz w:val="32"/>
          <w:szCs w:val="32"/>
        </w:rPr>
      </w:pPr>
      <w:r w:rsidRPr="00F26E31">
        <w:rPr>
          <w:b/>
          <w:noProof/>
          <w:sz w:val="32"/>
          <w:szCs w:val="32"/>
        </w:rPr>
        <w:t>Notes</w:t>
      </w:r>
    </w:p>
    <w:p w:rsidR="00F26E31" w:rsidRDefault="00F26E31" w:rsidP="00F26E31">
      <w:pPr>
        <w:pStyle w:val="ListParagraph"/>
        <w:numPr>
          <w:ilvl w:val="0"/>
          <w:numId w:val="3"/>
        </w:numPr>
        <w:jc w:val="both"/>
        <w:rPr>
          <w:noProof/>
          <w:sz w:val="24"/>
          <w:szCs w:val="24"/>
        </w:rPr>
      </w:pPr>
      <w:r>
        <w:rPr>
          <w:noProof/>
          <w:sz w:val="24"/>
          <w:szCs w:val="24"/>
        </w:rPr>
        <w:t>A 3-pin to BNC adapter is included</w:t>
      </w:r>
      <w:r w:rsidR="00370893">
        <w:rPr>
          <w:noProof/>
          <w:sz w:val="24"/>
          <w:szCs w:val="24"/>
        </w:rPr>
        <w:t xml:space="preserve"> as an alternative to delivering high voltage to the board.</w:t>
      </w:r>
    </w:p>
    <w:p w:rsidR="00370893" w:rsidRPr="00370893" w:rsidRDefault="00370893" w:rsidP="00F26E31">
      <w:pPr>
        <w:pStyle w:val="ListParagraph"/>
        <w:numPr>
          <w:ilvl w:val="0"/>
          <w:numId w:val="3"/>
        </w:numPr>
        <w:jc w:val="both"/>
        <w:rPr>
          <w:noProof/>
          <w:sz w:val="24"/>
          <w:szCs w:val="24"/>
        </w:rPr>
      </w:pPr>
      <w:r w:rsidRPr="00370893">
        <w:rPr>
          <w:noProof/>
          <w:sz w:val="24"/>
          <w:szCs w:val="24"/>
        </w:rPr>
        <w:t>The “G” labels stand for ground (GND).</w:t>
      </w:r>
    </w:p>
    <w:p w:rsidR="00F26E31" w:rsidRDefault="00F26E31" w:rsidP="00F26E31">
      <w:pPr>
        <w:pStyle w:val="ListParagraph"/>
        <w:numPr>
          <w:ilvl w:val="0"/>
          <w:numId w:val="3"/>
        </w:numPr>
        <w:jc w:val="both"/>
        <w:rPr>
          <w:noProof/>
          <w:sz w:val="24"/>
          <w:szCs w:val="24"/>
        </w:rPr>
      </w:pPr>
      <w:r>
        <w:rPr>
          <w:noProof/>
          <w:sz w:val="24"/>
          <w:szCs w:val="24"/>
        </w:rPr>
        <w:t>The board’s power connector cannot be plugged in while the output signal connector is plugged in.</w:t>
      </w:r>
    </w:p>
    <w:p w:rsidR="00370893" w:rsidRDefault="00370893" w:rsidP="00F26E31">
      <w:pPr>
        <w:pStyle w:val="ListParagraph"/>
        <w:numPr>
          <w:ilvl w:val="0"/>
          <w:numId w:val="3"/>
        </w:numPr>
        <w:jc w:val="both"/>
        <w:rPr>
          <w:noProof/>
          <w:sz w:val="24"/>
          <w:szCs w:val="24"/>
        </w:rPr>
      </w:pPr>
      <w:r>
        <w:rPr>
          <w:noProof/>
          <w:sz w:val="24"/>
          <w:szCs w:val="24"/>
        </w:rPr>
        <w:t xml:space="preserve">High voltage breakdown occurred inside regular SMA cables that were being used to deliver high voltage. </w:t>
      </w:r>
    </w:p>
    <w:p w:rsidR="00370893" w:rsidRDefault="00370893" w:rsidP="00F26E31">
      <w:pPr>
        <w:pStyle w:val="ListParagraph"/>
        <w:numPr>
          <w:ilvl w:val="0"/>
          <w:numId w:val="3"/>
        </w:numPr>
        <w:jc w:val="both"/>
        <w:rPr>
          <w:noProof/>
          <w:sz w:val="24"/>
          <w:szCs w:val="24"/>
        </w:rPr>
      </w:pPr>
      <w:r w:rsidRPr="00370893">
        <w:rPr>
          <w:noProof/>
          <w:sz w:val="24"/>
          <w:szCs w:val="24"/>
        </w:rPr>
        <w:t>A piece of thin custom cable was included in the packaging in case it is necessary to make a high voltage connection.</w:t>
      </w:r>
    </w:p>
    <w:p w:rsidR="0021467C" w:rsidRDefault="00CE7A8A" w:rsidP="009318CD">
      <w:pPr>
        <w:pStyle w:val="ListParagraph"/>
        <w:numPr>
          <w:ilvl w:val="0"/>
          <w:numId w:val="3"/>
        </w:numPr>
        <w:jc w:val="both"/>
        <w:rPr>
          <w:noProof/>
          <w:sz w:val="24"/>
          <w:szCs w:val="24"/>
        </w:rPr>
      </w:pPr>
      <w:r w:rsidRPr="00C005E8">
        <w:rPr>
          <w:noProof/>
          <w:sz w:val="24"/>
          <w:szCs w:val="24"/>
        </w:rPr>
        <w:t>The 2-pin connector that carries the output signal has a small exposed connection. Normal handling of the connector shouldn’t short them, but it may be possible for the copper tape to short out the output signal.</w:t>
      </w:r>
      <w:r w:rsidR="0021467C">
        <w:rPr>
          <w:noProof/>
          <w:sz w:val="24"/>
          <w:szCs w:val="24"/>
        </w:rPr>
        <w:t xml:space="preserve"> </w:t>
      </w:r>
    </w:p>
    <w:p w:rsidR="00021032" w:rsidRPr="009318CD" w:rsidRDefault="00021032" w:rsidP="0021467C">
      <w:pPr>
        <w:pStyle w:val="ListParagraph"/>
        <w:jc w:val="both"/>
        <w:rPr>
          <w:noProof/>
          <w:sz w:val="24"/>
          <w:szCs w:val="24"/>
        </w:rPr>
      </w:pPr>
      <w:bookmarkStart w:id="0" w:name="_GoBack"/>
      <w:bookmarkEnd w:id="0"/>
      <w:r w:rsidRPr="009318CD">
        <w:rPr>
          <w:noProof/>
          <w:sz w:val="24"/>
          <w:szCs w:val="24"/>
        </w:rPr>
        <w:br w:type="textWrapping" w:clear="all"/>
      </w:r>
    </w:p>
    <w:p w:rsidR="00021032" w:rsidRPr="00F26E31" w:rsidRDefault="00F26E31" w:rsidP="00E53EE8">
      <w:pPr>
        <w:jc w:val="both"/>
        <w:rPr>
          <w:b/>
          <w:noProof/>
          <w:sz w:val="32"/>
          <w:szCs w:val="32"/>
        </w:rPr>
      </w:pPr>
      <w:r w:rsidRPr="00F26E31">
        <w:rPr>
          <w:b/>
          <w:noProof/>
          <w:sz w:val="32"/>
          <w:szCs w:val="32"/>
        </w:rPr>
        <w:lastRenderedPageBreak/>
        <w:t>Assembly</w:t>
      </w:r>
    </w:p>
    <w:p w:rsidR="00F26E31" w:rsidRDefault="00F26E31" w:rsidP="00E53EE8">
      <w:pPr>
        <w:jc w:val="both"/>
        <w:rPr>
          <w:noProof/>
          <w:sz w:val="24"/>
          <w:szCs w:val="24"/>
        </w:rPr>
      </w:pPr>
      <w:r>
        <w:rPr>
          <w:noProof/>
          <w:sz w:val="24"/>
          <w:szCs w:val="24"/>
        </w:rPr>
        <w:t xml:space="preserve">The connectors on the board are packed tightly, but the connections are protected with kapton and shielded with copper. The 3.5V connector must be plugged in first before the signal output cable because of the </w:t>
      </w:r>
      <w:r w:rsidR="00370893">
        <w:rPr>
          <w:noProof/>
          <w:sz w:val="24"/>
          <w:szCs w:val="24"/>
        </w:rPr>
        <w:t>size and angles of the connectors. All connectors can only be plugged in one way.</w:t>
      </w:r>
    </w:p>
    <w:p w:rsidR="00DD456D" w:rsidRDefault="00DD456D" w:rsidP="00E53EE8">
      <w:pPr>
        <w:jc w:val="both"/>
        <w:rPr>
          <w:noProof/>
          <w:sz w:val="24"/>
          <w:szCs w:val="24"/>
        </w:rPr>
      </w:pPr>
      <w:r>
        <w:rPr>
          <w:noProof/>
          <w:sz w:val="24"/>
          <w:szCs w:val="24"/>
        </w:rPr>
        <w:t>It is recommend to connect the 3-pin connector (high voltage), followed by the board’s power (</w:t>
      </w:r>
      <w:r w:rsidR="00CE7A8A">
        <w:rPr>
          <w:noProof/>
          <w:sz w:val="24"/>
          <w:szCs w:val="24"/>
        </w:rPr>
        <w:t>angled 2-pin connector), and then the signal output (2-pin connector with exposed connection).</w:t>
      </w:r>
    </w:p>
    <w:p w:rsidR="0021467C" w:rsidRDefault="0021467C" w:rsidP="00E53EE8">
      <w:pPr>
        <w:jc w:val="both"/>
        <w:rPr>
          <w:noProof/>
          <w:sz w:val="24"/>
          <w:szCs w:val="24"/>
        </w:rPr>
      </w:pPr>
      <w:r>
        <w:rPr>
          <w:noProof/>
          <w:sz w:val="24"/>
          <w:szCs w:val="24"/>
        </w:rPr>
        <w:drawing>
          <wp:inline distT="0" distB="0" distL="0" distR="0">
            <wp:extent cx="5943600" cy="843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r_t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43915"/>
                    </a:xfrm>
                    <a:prstGeom prst="rect">
                      <a:avLst/>
                    </a:prstGeom>
                  </pic:spPr>
                </pic:pic>
              </a:graphicData>
            </a:graphic>
          </wp:inline>
        </w:drawing>
      </w:r>
    </w:p>
    <w:p w:rsidR="000A29D6" w:rsidRDefault="00637045" w:rsidP="00E53EE8">
      <w:pPr>
        <w:jc w:val="both"/>
        <w:rPr>
          <w:sz w:val="24"/>
          <w:szCs w:val="24"/>
        </w:rPr>
      </w:pPr>
      <w:r>
        <w:rPr>
          <w:noProof/>
          <w:sz w:val="24"/>
          <w:szCs w:val="24"/>
        </w:rPr>
        <w:drawing>
          <wp:inline distT="0" distB="0" distL="0" distR="0">
            <wp:extent cx="5943600" cy="1873526"/>
            <wp:effectExtent l="0" t="0" r="0" b="0"/>
            <wp:docPr id="9" name="Picture 9" descr="C:\SPB_Data\Fast_Amp\worklib\fast_amp_v4_0\physical\BFR1\BFR1 labeled top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PB_Data\Fast_Amp\worklib\fast_amp_v4_0\physical\BFR1\BFR1 labeled top vie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58" t="35727" r="7720" b="33281"/>
                    <a:stretch/>
                  </pic:blipFill>
                  <pic:spPr bwMode="auto">
                    <a:xfrm>
                      <a:off x="0" y="0"/>
                      <a:ext cx="5956920" cy="1877725"/>
                    </a:xfrm>
                    <a:prstGeom prst="rect">
                      <a:avLst/>
                    </a:prstGeom>
                    <a:noFill/>
                    <a:ln>
                      <a:noFill/>
                    </a:ln>
                    <a:extLst>
                      <a:ext uri="{53640926-AAD7-44D8-BBD7-CCE9431645EC}">
                        <a14:shadowObscured xmlns:a14="http://schemas.microsoft.com/office/drawing/2010/main"/>
                      </a:ext>
                    </a:extLst>
                  </pic:spPr>
                </pic:pic>
              </a:graphicData>
            </a:graphic>
          </wp:inline>
        </w:drawing>
      </w:r>
    </w:p>
    <w:p w:rsidR="000A29D6" w:rsidRDefault="000A29D6" w:rsidP="00E53EE8">
      <w:pPr>
        <w:jc w:val="both"/>
        <w:rPr>
          <w:sz w:val="24"/>
          <w:szCs w:val="24"/>
        </w:rPr>
      </w:pPr>
    </w:p>
    <w:p w:rsidR="00486CD5" w:rsidRDefault="00486CD5" w:rsidP="0089490F">
      <w:pPr>
        <w:rPr>
          <w:sz w:val="24"/>
          <w:szCs w:val="24"/>
        </w:rPr>
      </w:pPr>
    </w:p>
    <w:p w:rsidR="00486CD5" w:rsidRDefault="00486CD5" w:rsidP="0089490F">
      <w:pPr>
        <w:rPr>
          <w:sz w:val="24"/>
          <w:szCs w:val="24"/>
        </w:rPr>
      </w:pPr>
    </w:p>
    <w:p w:rsidR="00486CD5" w:rsidRDefault="00486CD5" w:rsidP="0089490F">
      <w:pPr>
        <w:rPr>
          <w:sz w:val="24"/>
          <w:szCs w:val="24"/>
        </w:rPr>
      </w:pPr>
    </w:p>
    <w:p w:rsidR="00486CD5" w:rsidRDefault="00486CD5" w:rsidP="0089490F">
      <w:pPr>
        <w:rPr>
          <w:sz w:val="24"/>
          <w:szCs w:val="24"/>
        </w:rPr>
      </w:pPr>
    </w:p>
    <w:p w:rsidR="00486CD5" w:rsidRDefault="00486CD5">
      <w:pPr>
        <w:rPr>
          <w:sz w:val="24"/>
          <w:szCs w:val="24"/>
        </w:rPr>
      </w:pPr>
      <w:r>
        <w:rPr>
          <w:sz w:val="24"/>
          <w:szCs w:val="24"/>
        </w:rPr>
        <w:br w:type="page"/>
      </w:r>
    </w:p>
    <w:p w:rsidR="0089490F" w:rsidRPr="00486CD5" w:rsidRDefault="00B564C4" w:rsidP="0089490F">
      <w:pPr>
        <w:rPr>
          <w:b/>
          <w:sz w:val="24"/>
          <w:szCs w:val="24"/>
        </w:rPr>
      </w:pPr>
      <w:r w:rsidRPr="00486CD5">
        <w:rPr>
          <w:b/>
          <w:sz w:val="24"/>
          <w:szCs w:val="24"/>
        </w:rPr>
        <w:lastRenderedPageBreak/>
        <w:t>LT Spice Schematic</w:t>
      </w:r>
    </w:p>
    <w:p w:rsidR="0089490F" w:rsidRDefault="000A29D6">
      <w:r>
        <w:rPr>
          <w:noProof/>
        </w:rPr>
        <w:drawing>
          <wp:inline distT="0" distB="0" distL="0" distR="0">
            <wp:extent cx="5934075" cy="4533900"/>
            <wp:effectExtent l="0" t="0" r="9525" b="0"/>
            <wp:docPr id="2" name="Picture 2" descr="C:\SPB_Data\Fast_Amp\worklib\fast_amp_v4_0\physical\BFR1\BF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B_Data\Fast_Amp\worklib\fast_amp_v4_0\physical\BFR1\BFR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rsidR="005732BA" w:rsidRDefault="00E41920">
      <w:r>
        <w:t xml:space="preserve">Each transistor on the </w:t>
      </w:r>
      <w:proofErr w:type="spellStart"/>
      <w:r>
        <w:t>LTspice</w:t>
      </w:r>
      <w:proofErr w:type="spellEnd"/>
      <w:r>
        <w:t xml:space="preserve"> schematic is a BFR8840L3HESD on the board.</w:t>
      </w:r>
    </w:p>
    <w:sectPr w:rsidR="005732B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935" w:rsidRDefault="00371935" w:rsidP="00522B26">
      <w:pPr>
        <w:spacing w:after="0" w:line="240" w:lineRule="auto"/>
      </w:pPr>
      <w:r>
        <w:separator/>
      </w:r>
    </w:p>
  </w:endnote>
  <w:endnote w:type="continuationSeparator" w:id="0">
    <w:p w:rsidR="00371935" w:rsidRDefault="00371935" w:rsidP="0052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935" w:rsidRDefault="00371935" w:rsidP="00522B26">
      <w:pPr>
        <w:spacing w:after="0" w:line="240" w:lineRule="auto"/>
      </w:pPr>
      <w:r>
        <w:separator/>
      </w:r>
    </w:p>
  </w:footnote>
  <w:footnote w:type="continuationSeparator" w:id="0">
    <w:p w:rsidR="00371935" w:rsidRDefault="00371935" w:rsidP="0052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B26" w:rsidRPr="0091350D" w:rsidRDefault="00522B26" w:rsidP="0091350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FC7273"/>
    <w:multiLevelType w:val="hybridMultilevel"/>
    <w:tmpl w:val="EFE4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3079E0"/>
    <w:multiLevelType w:val="hybridMultilevel"/>
    <w:tmpl w:val="D448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AA3AA2"/>
    <w:multiLevelType w:val="hybridMultilevel"/>
    <w:tmpl w:val="3B7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E66"/>
    <w:rsid w:val="00021032"/>
    <w:rsid w:val="000A29D6"/>
    <w:rsid w:val="000E4161"/>
    <w:rsid w:val="001108AE"/>
    <w:rsid w:val="00160855"/>
    <w:rsid w:val="00195E54"/>
    <w:rsid w:val="001B6D21"/>
    <w:rsid w:val="00212283"/>
    <w:rsid w:val="0021467C"/>
    <w:rsid w:val="00220A00"/>
    <w:rsid w:val="00297830"/>
    <w:rsid w:val="002A2292"/>
    <w:rsid w:val="0036551F"/>
    <w:rsid w:val="00370893"/>
    <w:rsid w:val="00371935"/>
    <w:rsid w:val="003821F3"/>
    <w:rsid w:val="003E7BD5"/>
    <w:rsid w:val="00436820"/>
    <w:rsid w:val="004410C0"/>
    <w:rsid w:val="00486CD5"/>
    <w:rsid w:val="004D5E66"/>
    <w:rsid w:val="00522B26"/>
    <w:rsid w:val="005732BA"/>
    <w:rsid w:val="005C047A"/>
    <w:rsid w:val="005C4E33"/>
    <w:rsid w:val="005F35C9"/>
    <w:rsid w:val="006330FA"/>
    <w:rsid w:val="00637045"/>
    <w:rsid w:val="00644A96"/>
    <w:rsid w:val="00670A00"/>
    <w:rsid w:val="006A3D8D"/>
    <w:rsid w:val="006B41A5"/>
    <w:rsid w:val="00702D9C"/>
    <w:rsid w:val="007449EA"/>
    <w:rsid w:val="007947C8"/>
    <w:rsid w:val="007A5DA3"/>
    <w:rsid w:val="00827E9D"/>
    <w:rsid w:val="00853A89"/>
    <w:rsid w:val="0089490F"/>
    <w:rsid w:val="00897FE9"/>
    <w:rsid w:val="00911F46"/>
    <w:rsid w:val="0091350D"/>
    <w:rsid w:val="009318CD"/>
    <w:rsid w:val="0094261D"/>
    <w:rsid w:val="0099135C"/>
    <w:rsid w:val="00A046FA"/>
    <w:rsid w:val="00A2248C"/>
    <w:rsid w:val="00A47F65"/>
    <w:rsid w:val="00AA4687"/>
    <w:rsid w:val="00B06667"/>
    <w:rsid w:val="00B20C11"/>
    <w:rsid w:val="00B43B9E"/>
    <w:rsid w:val="00B564C4"/>
    <w:rsid w:val="00B6404A"/>
    <w:rsid w:val="00B7491A"/>
    <w:rsid w:val="00C005E8"/>
    <w:rsid w:val="00C065D2"/>
    <w:rsid w:val="00C41C2F"/>
    <w:rsid w:val="00C5263A"/>
    <w:rsid w:val="00CA1A73"/>
    <w:rsid w:val="00CC7545"/>
    <w:rsid w:val="00CE3BAE"/>
    <w:rsid w:val="00CE7A8A"/>
    <w:rsid w:val="00CF1AA1"/>
    <w:rsid w:val="00D24FEA"/>
    <w:rsid w:val="00D55D07"/>
    <w:rsid w:val="00D81E64"/>
    <w:rsid w:val="00DD456D"/>
    <w:rsid w:val="00E41920"/>
    <w:rsid w:val="00E53EE8"/>
    <w:rsid w:val="00E67761"/>
    <w:rsid w:val="00EA77ED"/>
    <w:rsid w:val="00EB01D2"/>
    <w:rsid w:val="00ED4A30"/>
    <w:rsid w:val="00EE6D91"/>
    <w:rsid w:val="00F0318B"/>
    <w:rsid w:val="00F1120B"/>
    <w:rsid w:val="00F26E31"/>
    <w:rsid w:val="00F5103D"/>
    <w:rsid w:val="00FD550E"/>
    <w:rsid w:val="00FF2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2F67BF-2632-46D9-ADA3-7D0B69BD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E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EE8"/>
    <w:pPr>
      <w:ind w:left="720"/>
      <w:contextualSpacing/>
    </w:pPr>
  </w:style>
  <w:style w:type="paragraph" w:styleId="Header">
    <w:name w:val="header"/>
    <w:basedOn w:val="Normal"/>
    <w:link w:val="HeaderChar"/>
    <w:uiPriority w:val="99"/>
    <w:unhideWhenUsed/>
    <w:rsid w:val="00522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B26"/>
  </w:style>
  <w:style w:type="paragraph" w:styleId="Footer">
    <w:name w:val="footer"/>
    <w:basedOn w:val="Normal"/>
    <w:link w:val="FooterChar"/>
    <w:uiPriority w:val="99"/>
    <w:unhideWhenUsed/>
    <w:rsid w:val="00522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B26"/>
  </w:style>
  <w:style w:type="paragraph" w:styleId="BalloonText">
    <w:name w:val="Balloon Text"/>
    <w:basedOn w:val="Normal"/>
    <w:link w:val="BalloonTextChar"/>
    <w:uiPriority w:val="99"/>
    <w:semiHidden/>
    <w:unhideWhenUsed/>
    <w:rsid w:val="00FD55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5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7AC46-65A6-4D07-A7BD-02270C3B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HEP</dc:creator>
  <cp:keywords/>
  <dc:description/>
  <cp:lastModifiedBy>Kirk T McDonald</cp:lastModifiedBy>
  <cp:revision>4</cp:revision>
  <cp:lastPrinted>2017-03-19T03:17:00Z</cp:lastPrinted>
  <dcterms:created xsi:type="dcterms:W3CDTF">2017-03-19T03:17:00Z</dcterms:created>
  <dcterms:modified xsi:type="dcterms:W3CDTF">2017-03-20T14:41:00Z</dcterms:modified>
</cp:coreProperties>
</file>