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B26" w:rsidRDefault="00522B26" w:rsidP="00522B26">
      <w:pPr>
        <w:jc w:val="center"/>
        <w:rPr>
          <w:b/>
          <w:sz w:val="32"/>
          <w:szCs w:val="32"/>
        </w:rPr>
      </w:pPr>
      <w:bookmarkStart w:id="0" w:name="_GoBack"/>
      <w:bookmarkEnd w:id="0"/>
      <w:r>
        <w:rPr>
          <w:b/>
          <w:sz w:val="32"/>
          <w:szCs w:val="32"/>
        </w:rPr>
        <w:t xml:space="preserve">PENN Fast Amp for </w:t>
      </w:r>
      <w:r w:rsidR="00E67761">
        <w:rPr>
          <w:b/>
          <w:sz w:val="32"/>
          <w:szCs w:val="32"/>
        </w:rPr>
        <w:t>CMS</w:t>
      </w:r>
      <w:r>
        <w:rPr>
          <w:b/>
          <w:sz w:val="32"/>
          <w:szCs w:val="32"/>
        </w:rPr>
        <w:t xml:space="preserve"> Detector at CERN</w:t>
      </w:r>
    </w:p>
    <w:p w:rsidR="00522B26" w:rsidRDefault="00522B26" w:rsidP="00522B26">
      <w:pPr>
        <w:jc w:val="center"/>
      </w:pPr>
      <w:r>
        <w:t>Mitch Newcomer, Emmanuel Morales</w:t>
      </w:r>
    </w:p>
    <w:p w:rsidR="00E67761" w:rsidRPr="00522B26" w:rsidRDefault="00E67761" w:rsidP="00522B26">
      <w:pPr>
        <w:jc w:val="center"/>
      </w:pPr>
      <w:r>
        <w:t>University of Pennsylvania, HEP</w:t>
      </w:r>
    </w:p>
    <w:p w:rsidR="00E53EE8" w:rsidRPr="007C4806" w:rsidRDefault="00B97EF1" w:rsidP="008027E0">
      <w:pPr>
        <w:rPr>
          <w:sz w:val="32"/>
          <w:szCs w:val="32"/>
        </w:rPr>
      </w:pPr>
      <w:r>
        <w:rPr>
          <w:b/>
          <w:sz w:val="32"/>
          <w:szCs w:val="32"/>
        </w:rPr>
        <w:t>Penn</w:t>
      </w:r>
      <w:r w:rsidR="001466C4">
        <w:rPr>
          <w:b/>
          <w:sz w:val="32"/>
          <w:szCs w:val="32"/>
        </w:rPr>
        <w:t>4</w:t>
      </w:r>
      <w:r w:rsidR="00E53EE8" w:rsidRPr="007C4806">
        <w:rPr>
          <w:sz w:val="32"/>
          <w:szCs w:val="32"/>
        </w:rPr>
        <w:t xml:space="preserve"> </w:t>
      </w:r>
    </w:p>
    <w:p w:rsidR="004F2847" w:rsidRDefault="00021032" w:rsidP="008027E0">
      <w:pPr>
        <w:jc w:val="both"/>
        <w:rPr>
          <w:sz w:val="24"/>
          <w:szCs w:val="24"/>
        </w:rPr>
      </w:pPr>
      <w:r>
        <w:rPr>
          <w:sz w:val="24"/>
          <w:szCs w:val="24"/>
        </w:rPr>
        <w:t>T</w:t>
      </w:r>
      <w:r w:rsidR="00E53EE8">
        <w:rPr>
          <w:sz w:val="24"/>
          <w:szCs w:val="24"/>
        </w:rPr>
        <w:t xml:space="preserve">op </w:t>
      </w:r>
      <w:r>
        <w:rPr>
          <w:sz w:val="24"/>
          <w:szCs w:val="24"/>
        </w:rPr>
        <w:t>view of the board</w:t>
      </w:r>
      <w:r w:rsidR="00E53EE8">
        <w:rPr>
          <w:sz w:val="24"/>
          <w:szCs w:val="24"/>
        </w:rPr>
        <w:t>:</w:t>
      </w:r>
    </w:p>
    <w:p w:rsidR="004F2847" w:rsidRPr="004F2847" w:rsidRDefault="00ED5503" w:rsidP="006A6F01">
      <w:pPr>
        <w:jc w:val="both"/>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130.75pt;height:464.85pt;z-index:251668480;mso-position-horizontal:left;mso-position-horizontal-relative:text;mso-position-vertical-relative:text">
            <v:imagedata r:id="rId8" o:title="IMAG1887" cropbottom="406f" cropleft="22774f" cropright="24504f"/>
            <w10:wrap type="square" side="right"/>
          </v:shape>
        </w:pict>
      </w:r>
      <w:r w:rsidR="004F2847" w:rsidRPr="004F2847">
        <w:rPr>
          <w:b/>
          <w:sz w:val="24"/>
          <w:szCs w:val="24"/>
        </w:rPr>
        <w:t>Notes</w:t>
      </w:r>
    </w:p>
    <w:p w:rsidR="009737DB" w:rsidRDefault="009737DB" w:rsidP="008027E0">
      <w:pPr>
        <w:numPr>
          <w:ilvl w:val="0"/>
          <w:numId w:val="3"/>
        </w:numPr>
        <w:spacing w:before="100" w:beforeAutospacing="1" w:after="100" w:afterAutospacing="1" w:line="360" w:lineRule="auto"/>
        <w:ind w:left="0"/>
        <w:contextualSpacing/>
        <w:jc w:val="both"/>
        <w:rPr>
          <w:sz w:val="24"/>
          <w:szCs w:val="24"/>
        </w:rPr>
      </w:pPr>
      <w:r>
        <w:rPr>
          <w:sz w:val="24"/>
          <w:szCs w:val="24"/>
        </w:rPr>
        <w:t>There’s some copper braid on the sides for making better ground contact with the box, as well as keeping the board a bit steadier and not free-floating as much.</w:t>
      </w:r>
    </w:p>
    <w:p w:rsidR="00FA65AD" w:rsidRDefault="009737DB" w:rsidP="008027E0">
      <w:pPr>
        <w:numPr>
          <w:ilvl w:val="0"/>
          <w:numId w:val="3"/>
        </w:numPr>
        <w:spacing w:before="100" w:beforeAutospacing="1" w:after="100" w:afterAutospacing="1" w:line="360" w:lineRule="auto"/>
        <w:ind w:left="0"/>
        <w:contextualSpacing/>
        <w:jc w:val="both"/>
        <w:rPr>
          <w:sz w:val="24"/>
          <w:szCs w:val="24"/>
        </w:rPr>
      </w:pPr>
      <w:r>
        <w:rPr>
          <w:sz w:val="24"/>
          <w:szCs w:val="24"/>
        </w:rPr>
        <w:t xml:space="preserve">The </w:t>
      </w:r>
      <w:proofErr w:type="spellStart"/>
      <w:r>
        <w:rPr>
          <w:sz w:val="24"/>
          <w:szCs w:val="24"/>
        </w:rPr>
        <w:t>pulser</w:t>
      </w:r>
      <w:proofErr w:type="spellEnd"/>
      <w:r>
        <w:rPr>
          <w:sz w:val="24"/>
          <w:szCs w:val="24"/>
        </w:rPr>
        <w:t xml:space="preserve"> input and board output connectors are MMCX connectors</w:t>
      </w:r>
      <w:r w:rsidR="00E42DEF">
        <w:rPr>
          <w:sz w:val="24"/>
          <w:szCs w:val="24"/>
        </w:rPr>
        <w:t>.</w:t>
      </w:r>
      <w:r>
        <w:rPr>
          <w:sz w:val="24"/>
          <w:szCs w:val="24"/>
        </w:rPr>
        <w:t xml:space="preserve"> You only need to push in to connect or pull it at the head to unplug.</w:t>
      </w:r>
      <w:r w:rsidR="00ED7F07">
        <w:rPr>
          <w:sz w:val="24"/>
          <w:szCs w:val="24"/>
        </w:rPr>
        <w:t xml:space="preserve"> There is a bit of force needed to unplug, but it’s safe since it has enough solder on the jack to withstand the force.</w:t>
      </w:r>
    </w:p>
    <w:p w:rsidR="009737DB" w:rsidRPr="00ED7F07" w:rsidRDefault="009737DB" w:rsidP="000D0A00">
      <w:pPr>
        <w:numPr>
          <w:ilvl w:val="0"/>
          <w:numId w:val="3"/>
        </w:numPr>
        <w:spacing w:before="100" w:beforeAutospacing="1" w:after="100" w:afterAutospacing="1" w:line="360" w:lineRule="auto"/>
        <w:ind w:left="0"/>
        <w:contextualSpacing/>
        <w:jc w:val="both"/>
        <w:rPr>
          <w:sz w:val="24"/>
          <w:szCs w:val="24"/>
        </w:rPr>
      </w:pPr>
      <w:r w:rsidRPr="00ED7F07">
        <w:rPr>
          <w:sz w:val="24"/>
          <w:szCs w:val="24"/>
        </w:rPr>
        <w:t>I’ve labeled connections and connectors so that anyone can connect or disconnect the board.</w:t>
      </w:r>
      <w:r w:rsidR="00ED7F07">
        <w:rPr>
          <w:sz w:val="24"/>
          <w:szCs w:val="24"/>
        </w:rPr>
        <w:t xml:space="preserve"> </w:t>
      </w:r>
      <w:r w:rsidRPr="00ED7F07">
        <w:rPr>
          <w:sz w:val="24"/>
          <w:szCs w:val="24"/>
        </w:rPr>
        <w:t xml:space="preserve">There is no specific </w:t>
      </w:r>
      <w:r w:rsidR="00ED7F07" w:rsidRPr="00ED7F07">
        <w:rPr>
          <w:sz w:val="24"/>
          <w:szCs w:val="24"/>
        </w:rPr>
        <w:t>order</w:t>
      </w:r>
      <w:r w:rsidRPr="00ED7F07">
        <w:rPr>
          <w:sz w:val="24"/>
          <w:szCs w:val="24"/>
        </w:rPr>
        <w:t xml:space="preserve"> to connect or disconnect cables on the board, but I’</w:t>
      </w:r>
      <w:r w:rsidR="00ED7F07" w:rsidRPr="00ED7F07">
        <w:rPr>
          <w:sz w:val="24"/>
          <w:szCs w:val="24"/>
        </w:rPr>
        <w:t>ve found it easier</w:t>
      </w:r>
      <w:r w:rsidR="00ED7F07">
        <w:rPr>
          <w:sz w:val="24"/>
          <w:szCs w:val="24"/>
        </w:rPr>
        <w:t xml:space="preserve"> to start by disconnecting HV, 5V, OUT, and then IN.</w:t>
      </w:r>
    </w:p>
    <w:p w:rsidR="004F2847" w:rsidRDefault="00ED7F07" w:rsidP="008027E0">
      <w:pPr>
        <w:numPr>
          <w:ilvl w:val="0"/>
          <w:numId w:val="3"/>
        </w:numPr>
        <w:spacing w:before="100" w:beforeAutospacing="1" w:after="100" w:afterAutospacing="1" w:line="360" w:lineRule="auto"/>
        <w:ind w:left="0"/>
        <w:contextualSpacing/>
        <w:jc w:val="both"/>
        <w:rPr>
          <w:sz w:val="24"/>
          <w:szCs w:val="24"/>
        </w:rPr>
      </w:pPr>
      <w:r>
        <w:rPr>
          <w:sz w:val="24"/>
          <w:szCs w:val="24"/>
        </w:rPr>
        <w:t xml:space="preserve">I placed some </w:t>
      </w:r>
      <w:proofErr w:type="spellStart"/>
      <w:r>
        <w:rPr>
          <w:sz w:val="24"/>
          <w:szCs w:val="24"/>
        </w:rPr>
        <w:t>Kapton</w:t>
      </w:r>
      <w:proofErr w:type="spellEnd"/>
      <w:r>
        <w:rPr>
          <w:sz w:val="24"/>
          <w:szCs w:val="24"/>
        </w:rPr>
        <w:t xml:space="preserve"> over most of the exposed High Voltage nodes for safety.</w:t>
      </w:r>
    </w:p>
    <w:p w:rsidR="00ED7F07" w:rsidRDefault="00ED7F07" w:rsidP="00ED7F07">
      <w:pPr>
        <w:numPr>
          <w:ilvl w:val="0"/>
          <w:numId w:val="3"/>
        </w:numPr>
        <w:spacing w:before="100" w:beforeAutospacing="1" w:after="100" w:afterAutospacing="1" w:line="360" w:lineRule="auto"/>
        <w:ind w:left="0"/>
        <w:contextualSpacing/>
        <w:jc w:val="both"/>
        <w:rPr>
          <w:sz w:val="24"/>
          <w:szCs w:val="24"/>
        </w:rPr>
      </w:pPr>
      <w:r>
        <w:rPr>
          <w:sz w:val="24"/>
          <w:szCs w:val="24"/>
        </w:rPr>
        <w:t>This board has the same bonding pads as Penn1 and Penn2, but there’s also through holes for pins in case a pinned APD is used.</w:t>
      </w:r>
    </w:p>
    <w:p w:rsidR="00ED7F07" w:rsidRDefault="00ED7F07" w:rsidP="00ED7F07">
      <w:pPr>
        <w:numPr>
          <w:ilvl w:val="0"/>
          <w:numId w:val="3"/>
        </w:numPr>
        <w:spacing w:before="100" w:beforeAutospacing="1" w:after="100" w:afterAutospacing="1" w:line="360" w:lineRule="auto"/>
        <w:ind w:left="0"/>
        <w:contextualSpacing/>
        <w:jc w:val="both"/>
        <w:rPr>
          <w:sz w:val="24"/>
          <w:szCs w:val="24"/>
        </w:rPr>
      </w:pPr>
      <w:r>
        <w:rPr>
          <w:sz w:val="24"/>
          <w:szCs w:val="24"/>
        </w:rPr>
        <w:t>Beware that the hole for the high voltage pin is fairly close to the ground pad. The APD ground pad</w:t>
      </w:r>
      <w:r w:rsidR="000A1C17">
        <w:rPr>
          <w:sz w:val="24"/>
          <w:szCs w:val="24"/>
        </w:rPr>
        <w:t xml:space="preserve"> isn’t completely square to keep the ground away from the high voltage, but if an APD is getting bonded over the pad as before, the copper at the hole must be isolated from the APD to prevent arcing. Some coating or </w:t>
      </w:r>
      <w:proofErr w:type="spellStart"/>
      <w:r w:rsidR="000A1C17">
        <w:rPr>
          <w:sz w:val="24"/>
          <w:szCs w:val="24"/>
        </w:rPr>
        <w:t>kapton</w:t>
      </w:r>
      <w:proofErr w:type="spellEnd"/>
      <w:r w:rsidR="000A1C17">
        <w:rPr>
          <w:sz w:val="24"/>
          <w:szCs w:val="24"/>
        </w:rPr>
        <w:t xml:space="preserve"> can be placed over the hole, or the copper could scraped off with an x-</w:t>
      </w:r>
      <w:proofErr w:type="spellStart"/>
      <w:r w:rsidR="000A1C17">
        <w:rPr>
          <w:sz w:val="24"/>
          <w:szCs w:val="24"/>
        </w:rPr>
        <w:t>acto</w:t>
      </w:r>
      <w:proofErr w:type="spellEnd"/>
      <w:r w:rsidR="000A1C17">
        <w:rPr>
          <w:sz w:val="24"/>
          <w:szCs w:val="24"/>
        </w:rPr>
        <w:t xml:space="preserve"> knife or small drill.</w:t>
      </w:r>
    </w:p>
    <w:p w:rsidR="004F2847" w:rsidRPr="00D50712" w:rsidRDefault="00D50712" w:rsidP="003A434A">
      <w:pPr>
        <w:numPr>
          <w:ilvl w:val="0"/>
          <w:numId w:val="3"/>
        </w:numPr>
        <w:spacing w:before="100" w:beforeAutospacing="1" w:after="100" w:afterAutospacing="1" w:line="360" w:lineRule="auto"/>
        <w:ind w:left="0"/>
        <w:contextualSpacing/>
        <w:jc w:val="both"/>
        <w:rPr>
          <w:sz w:val="24"/>
          <w:szCs w:val="24"/>
        </w:rPr>
      </w:pPr>
      <w:r w:rsidRPr="00D50712">
        <w:rPr>
          <w:sz w:val="24"/>
          <w:szCs w:val="24"/>
        </w:rPr>
        <w:t>There is copper tape over an unused hole on the brass box to cover the hole.</w:t>
      </w:r>
      <w:r w:rsidR="004F2847" w:rsidRPr="00D50712">
        <w:rPr>
          <w:sz w:val="24"/>
          <w:szCs w:val="24"/>
        </w:rPr>
        <w:br w:type="page"/>
      </w:r>
    </w:p>
    <w:p w:rsidR="001B1CC0" w:rsidRPr="001B1CC0" w:rsidRDefault="00D50712" w:rsidP="008027E0">
      <w:pPr>
        <w:spacing w:before="100" w:beforeAutospacing="1" w:after="100" w:afterAutospacing="1" w:line="480" w:lineRule="auto"/>
        <w:contextualSpacing/>
        <w:rPr>
          <w:b/>
          <w:sz w:val="32"/>
          <w:szCs w:val="32"/>
        </w:rPr>
      </w:pPr>
      <w:r>
        <w:rPr>
          <w:b/>
          <w:sz w:val="32"/>
          <w:szCs w:val="32"/>
        </w:rPr>
        <w:lastRenderedPageBreak/>
        <w:t>Box Connections</w:t>
      </w:r>
    </w:p>
    <w:p w:rsidR="004C4AAE" w:rsidRDefault="0084327C" w:rsidP="008027E0">
      <w:pPr>
        <w:spacing w:before="100" w:beforeAutospacing="1" w:after="100" w:afterAutospacing="1" w:line="480" w:lineRule="auto"/>
        <w:contextualSpacing/>
        <w:jc w:val="both"/>
        <w:rPr>
          <w:sz w:val="24"/>
          <w:szCs w:val="24"/>
        </w:rPr>
      </w:pPr>
      <w:r>
        <w:rPr>
          <w:sz w:val="24"/>
          <w:szCs w:val="24"/>
        </w:rPr>
        <w:t>The brass box has four SMA jacks that connect to the board:</w:t>
      </w:r>
    </w:p>
    <w:p w:rsidR="00D50712" w:rsidRDefault="00D50712" w:rsidP="00D50712">
      <w:pPr>
        <w:keepNext/>
        <w:spacing w:before="100" w:beforeAutospacing="1" w:after="100" w:afterAutospacing="1" w:line="240" w:lineRule="auto"/>
        <w:contextualSpacing/>
        <w:jc w:val="center"/>
      </w:pPr>
      <w:r>
        <w:rPr>
          <w:noProof/>
          <w:sz w:val="24"/>
          <w:szCs w:val="24"/>
        </w:rPr>
        <w:drawing>
          <wp:inline distT="0" distB="0" distL="0" distR="0">
            <wp:extent cx="2999232" cy="2387645"/>
            <wp:effectExtent l="0" t="0" r="0" b="0"/>
            <wp:docPr id="18" name="Picture 18" descr="C:\Users\Manny\AppData\Local\Microsoft\Windows\INetCache\Content.Word\IMAG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nny\AppData\Local\Microsoft\Windows\INetCache\Content.Word\IMAG1886.jpg"/>
                    <pic:cNvPicPr>
                      <a:picLocks noChangeAspect="1" noChangeArrowheads="1"/>
                    </pic:cNvPicPr>
                  </pic:nvPicPr>
                  <pic:blipFill>
                    <a:blip r:embed="rId9" cstate="print">
                      <a:extLst>
                        <a:ext uri="{28A0092B-C50C-407E-A947-70E740481C1C}">
                          <a14:useLocalDpi xmlns:a14="http://schemas.microsoft.com/office/drawing/2010/main" val="0"/>
                        </a:ext>
                      </a:extLst>
                    </a:blip>
                    <a:srcRect l="18941" t="11316" r="18332" b="38669"/>
                    <a:stretch>
                      <a:fillRect/>
                    </a:stretch>
                  </pic:blipFill>
                  <pic:spPr bwMode="auto">
                    <a:xfrm>
                      <a:off x="0" y="0"/>
                      <a:ext cx="3011833" cy="2397676"/>
                    </a:xfrm>
                    <a:prstGeom prst="rect">
                      <a:avLst/>
                    </a:prstGeom>
                    <a:noFill/>
                    <a:ln>
                      <a:noFill/>
                    </a:ln>
                  </pic:spPr>
                </pic:pic>
              </a:graphicData>
            </a:graphic>
          </wp:inline>
        </w:drawing>
      </w:r>
    </w:p>
    <w:p w:rsidR="00D50712" w:rsidRPr="00866544" w:rsidRDefault="00D50712" w:rsidP="00D50712">
      <w:pPr>
        <w:pStyle w:val="Caption"/>
        <w:spacing w:before="100" w:beforeAutospacing="1" w:after="100" w:afterAutospacing="1"/>
        <w:contextualSpacing/>
        <w:jc w:val="center"/>
        <w:rPr>
          <w:color w:val="auto"/>
          <w:sz w:val="22"/>
          <w:szCs w:val="22"/>
        </w:rPr>
      </w:pPr>
      <w:r>
        <w:rPr>
          <w:color w:val="auto"/>
          <w:sz w:val="22"/>
          <w:szCs w:val="22"/>
        </w:rPr>
        <w:t>Inputs and outputs on</w:t>
      </w:r>
      <w:r w:rsidRPr="00866544">
        <w:rPr>
          <w:color w:val="auto"/>
          <w:sz w:val="22"/>
          <w:szCs w:val="22"/>
        </w:rPr>
        <w:t xml:space="preserve"> the bo</w:t>
      </w:r>
      <w:r>
        <w:rPr>
          <w:color w:val="auto"/>
          <w:sz w:val="22"/>
          <w:szCs w:val="22"/>
        </w:rPr>
        <w:t>x</w:t>
      </w:r>
    </w:p>
    <w:p w:rsidR="0084327C" w:rsidRDefault="0084327C" w:rsidP="0084327C">
      <w:pPr>
        <w:pStyle w:val="ListParagraph"/>
        <w:numPr>
          <w:ilvl w:val="0"/>
          <w:numId w:val="3"/>
        </w:numPr>
        <w:spacing w:before="100" w:beforeAutospacing="1" w:after="100" w:afterAutospacing="1" w:line="480" w:lineRule="auto"/>
        <w:jc w:val="both"/>
        <w:rPr>
          <w:sz w:val="24"/>
          <w:szCs w:val="24"/>
        </w:rPr>
      </w:pPr>
      <w:r w:rsidRPr="0084327C">
        <w:rPr>
          <w:b/>
          <w:sz w:val="24"/>
          <w:szCs w:val="24"/>
        </w:rPr>
        <w:t>Out</w:t>
      </w:r>
      <w:r w:rsidRPr="0084327C">
        <w:rPr>
          <w:sz w:val="24"/>
          <w:szCs w:val="24"/>
        </w:rPr>
        <w:t xml:space="preserve"> </w:t>
      </w:r>
      <w:r>
        <w:rPr>
          <w:sz w:val="24"/>
          <w:szCs w:val="24"/>
        </w:rPr>
        <w:t>is the board’s output for connecting to an oscilloscope.</w:t>
      </w:r>
    </w:p>
    <w:p w:rsidR="0084327C" w:rsidRDefault="0084327C" w:rsidP="0084327C">
      <w:pPr>
        <w:pStyle w:val="ListParagraph"/>
        <w:numPr>
          <w:ilvl w:val="0"/>
          <w:numId w:val="3"/>
        </w:numPr>
        <w:spacing w:before="100" w:beforeAutospacing="1" w:after="100" w:afterAutospacing="1" w:line="480" w:lineRule="auto"/>
        <w:jc w:val="both"/>
        <w:rPr>
          <w:sz w:val="24"/>
          <w:szCs w:val="24"/>
        </w:rPr>
      </w:pPr>
      <w:proofErr w:type="spellStart"/>
      <w:r>
        <w:rPr>
          <w:b/>
          <w:sz w:val="24"/>
          <w:szCs w:val="24"/>
        </w:rPr>
        <w:t>Vcc</w:t>
      </w:r>
      <w:proofErr w:type="spellEnd"/>
      <w:r>
        <w:rPr>
          <w:sz w:val="24"/>
          <w:szCs w:val="24"/>
        </w:rPr>
        <w:t xml:space="preserve"> or </w:t>
      </w:r>
      <w:r w:rsidRPr="0084327C">
        <w:rPr>
          <w:b/>
          <w:sz w:val="24"/>
          <w:szCs w:val="24"/>
        </w:rPr>
        <w:t>5V</w:t>
      </w:r>
      <w:r>
        <w:rPr>
          <w:sz w:val="24"/>
          <w:szCs w:val="24"/>
        </w:rPr>
        <w:t xml:space="preserve"> is the board’s power input. The board needs +5V DC, and draws about 17mA.</w:t>
      </w:r>
    </w:p>
    <w:p w:rsidR="0084327C" w:rsidRDefault="0084327C" w:rsidP="0084327C">
      <w:pPr>
        <w:pStyle w:val="ListParagraph"/>
        <w:numPr>
          <w:ilvl w:val="0"/>
          <w:numId w:val="3"/>
        </w:numPr>
        <w:spacing w:before="100" w:beforeAutospacing="1" w:after="100" w:afterAutospacing="1" w:line="480" w:lineRule="auto"/>
        <w:jc w:val="both"/>
        <w:rPr>
          <w:sz w:val="24"/>
          <w:szCs w:val="24"/>
        </w:rPr>
      </w:pPr>
      <w:r>
        <w:rPr>
          <w:b/>
          <w:sz w:val="24"/>
          <w:szCs w:val="24"/>
        </w:rPr>
        <w:t>HV</w:t>
      </w:r>
      <w:r>
        <w:rPr>
          <w:sz w:val="24"/>
          <w:szCs w:val="24"/>
        </w:rPr>
        <w:t xml:space="preserve"> or </w:t>
      </w:r>
      <w:r w:rsidRPr="0084327C">
        <w:rPr>
          <w:b/>
          <w:sz w:val="24"/>
          <w:szCs w:val="24"/>
        </w:rPr>
        <w:t>-1800</w:t>
      </w:r>
      <w:r>
        <w:rPr>
          <w:sz w:val="24"/>
          <w:szCs w:val="24"/>
        </w:rPr>
        <w:t xml:space="preserve"> is the APD’s high voltage input and has been tested to work up to -1800V.</w:t>
      </w:r>
      <w:r w:rsidR="00ED26D3">
        <w:rPr>
          <w:sz w:val="24"/>
          <w:szCs w:val="24"/>
        </w:rPr>
        <w:t xml:space="preserve"> Note: there is a 1nF capacitor rated for up to 2kV on the high voltage line.</w:t>
      </w:r>
    </w:p>
    <w:p w:rsidR="001B1CC0" w:rsidRPr="00D50712" w:rsidRDefault="00ED26D3" w:rsidP="008027E0">
      <w:pPr>
        <w:pStyle w:val="ListParagraph"/>
        <w:numPr>
          <w:ilvl w:val="0"/>
          <w:numId w:val="3"/>
        </w:numPr>
        <w:spacing w:before="100" w:beforeAutospacing="1" w:after="100" w:afterAutospacing="1" w:line="480" w:lineRule="auto"/>
        <w:jc w:val="both"/>
        <w:rPr>
          <w:sz w:val="24"/>
          <w:szCs w:val="24"/>
        </w:rPr>
      </w:pPr>
      <w:r w:rsidRPr="00D50712">
        <w:rPr>
          <w:b/>
          <w:sz w:val="24"/>
          <w:szCs w:val="24"/>
        </w:rPr>
        <w:t>TEST IN</w:t>
      </w:r>
      <w:r w:rsidRPr="00D50712">
        <w:rPr>
          <w:sz w:val="24"/>
          <w:szCs w:val="24"/>
        </w:rPr>
        <w:t xml:space="preserve"> is the input for a test pulse. </w:t>
      </w:r>
      <w:r w:rsidR="003E7452" w:rsidRPr="00D50712">
        <w:rPr>
          <w:sz w:val="24"/>
          <w:szCs w:val="24"/>
        </w:rPr>
        <w:t>T</w:t>
      </w:r>
      <w:r w:rsidRPr="00D50712">
        <w:rPr>
          <w:sz w:val="24"/>
          <w:szCs w:val="24"/>
        </w:rPr>
        <w:t>he parasitics in the path</w:t>
      </w:r>
      <w:r w:rsidR="003E7452" w:rsidRPr="00D50712">
        <w:rPr>
          <w:sz w:val="24"/>
          <w:szCs w:val="24"/>
        </w:rPr>
        <w:t xml:space="preserve"> towards the input node of the amplifier can significantly slow test signals. The schematic below shows the </w:t>
      </w:r>
      <w:proofErr w:type="spellStart"/>
      <w:r w:rsidR="003E7452" w:rsidRPr="00D50712">
        <w:rPr>
          <w:sz w:val="24"/>
          <w:szCs w:val="24"/>
        </w:rPr>
        <w:t>LTspice</w:t>
      </w:r>
      <w:proofErr w:type="spellEnd"/>
      <w:r w:rsidR="003E7452" w:rsidRPr="00D50712">
        <w:rPr>
          <w:sz w:val="24"/>
          <w:szCs w:val="24"/>
        </w:rPr>
        <w:t xml:space="preserve"> schematic used to mim</w:t>
      </w:r>
      <w:r w:rsidR="00D50712" w:rsidRPr="00D50712">
        <w:rPr>
          <w:sz w:val="24"/>
          <w:szCs w:val="24"/>
        </w:rPr>
        <w:t xml:space="preserve">ic the effect of the parasitics, where V3 on the left is the </w:t>
      </w:r>
      <w:proofErr w:type="spellStart"/>
      <w:r w:rsidR="00D50712" w:rsidRPr="00D50712">
        <w:rPr>
          <w:sz w:val="24"/>
          <w:szCs w:val="24"/>
        </w:rPr>
        <w:t>pulser</w:t>
      </w:r>
      <w:proofErr w:type="spellEnd"/>
      <w:r w:rsidR="00D50712" w:rsidRPr="00D50712">
        <w:rPr>
          <w:sz w:val="24"/>
          <w:szCs w:val="24"/>
        </w:rPr>
        <w:t xml:space="preserve"> and the right most node is the input of the amplifier which has a 15pF capacitor to ground.</w:t>
      </w:r>
      <w:r w:rsidR="003E7452">
        <w:rPr>
          <w:noProof/>
        </w:rPr>
        <w:drawing>
          <wp:inline distT="0" distB="0" distL="0" distR="0" wp14:anchorId="24AE9907" wp14:editId="52F5D9C0">
            <wp:extent cx="5281574" cy="14366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5541" cy="1456754"/>
                    </a:xfrm>
                    <a:prstGeom prst="rect">
                      <a:avLst/>
                    </a:prstGeom>
                  </pic:spPr>
                </pic:pic>
              </a:graphicData>
            </a:graphic>
          </wp:inline>
        </w:drawing>
      </w:r>
    </w:p>
    <w:p w:rsidR="0089490F" w:rsidRPr="00D50712" w:rsidRDefault="00775196" w:rsidP="00D50712">
      <w:pPr>
        <w:spacing w:before="100" w:beforeAutospacing="1" w:after="100" w:afterAutospacing="1" w:line="360" w:lineRule="auto"/>
        <w:jc w:val="both"/>
        <w:rPr>
          <w:sz w:val="24"/>
          <w:szCs w:val="24"/>
        </w:rPr>
      </w:pPr>
      <w:r w:rsidRPr="006755B1">
        <w:rPr>
          <w:sz w:val="24"/>
          <w:szCs w:val="24"/>
        </w:rPr>
        <w:br w:type="page"/>
      </w:r>
      <w:r w:rsidR="00B564C4" w:rsidRPr="00E574B9">
        <w:rPr>
          <w:b/>
          <w:sz w:val="32"/>
          <w:szCs w:val="32"/>
        </w:rPr>
        <w:lastRenderedPageBreak/>
        <w:t>LT Spice Schematic</w:t>
      </w:r>
    </w:p>
    <w:p w:rsidR="0089490F" w:rsidRPr="00E574B9" w:rsidRDefault="008778BA">
      <w:pPr>
        <w:rPr>
          <w:sz w:val="24"/>
          <w:szCs w:val="24"/>
        </w:rPr>
      </w:pPr>
      <w:r>
        <w:rPr>
          <w:noProof/>
        </w:rPr>
        <w:drawing>
          <wp:inline distT="0" distB="0" distL="0" distR="0" wp14:anchorId="3F86FF34" wp14:editId="09057972">
            <wp:extent cx="5943600" cy="33693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69310"/>
                    </a:xfrm>
                    <a:prstGeom prst="rect">
                      <a:avLst/>
                    </a:prstGeom>
                  </pic:spPr>
                </pic:pic>
              </a:graphicData>
            </a:graphic>
          </wp:inline>
        </w:drawing>
      </w:r>
    </w:p>
    <w:p w:rsidR="00E575E1" w:rsidRDefault="002676CE">
      <w:pPr>
        <w:rPr>
          <w:sz w:val="24"/>
          <w:szCs w:val="24"/>
        </w:rPr>
      </w:pPr>
      <w:r>
        <w:rPr>
          <w:sz w:val="24"/>
          <w:szCs w:val="24"/>
        </w:rPr>
        <w:t xml:space="preserve">This schematic shows what the circuit on the board </w:t>
      </w:r>
      <w:r w:rsidR="0002084F">
        <w:rPr>
          <w:sz w:val="24"/>
          <w:szCs w:val="24"/>
        </w:rPr>
        <w:t>is like</w:t>
      </w:r>
      <w:r>
        <w:rPr>
          <w:sz w:val="24"/>
          <w:szCs w:val="24"/>
        </w:rPr>
        <w:t>.</w:t>
      </w:r>
    </w:p>
    <w:sectPr w:rsidR="00E575E1" w:rsidSect="00CF445D">
      <w:headerReference w:type="default" r:id="rId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503" w:rsidRDefault="00ED5503" w:rsidP="00522B26">
      <w:pPr>
        <w:spacing w:after="0" w:line="240" w:lineRule="auto"/>
      </w:pPr>
      <w:r>
        <w:separator/>
      </w:r>
    </w:p>
  </w:endnote>
  <w:endnote w:type="continuationSeparator" w:id="0">
    <w:p w:rsidR="00ED5503" w:rsidRDefault="00ED5503" w:rsidP="0052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503" w:rsidRDefault="00ED5503" w:rsidP="00522B26">
      <w:pPr>
        <w:spacing w:after="0" w:line="240" w:lineRule="auto"/>
      </w:pPr>
      <w:r>
        <w:separator/>
      </w:r>
    </w:p>
  </w:footnote>
  <w:footnote w:type="continuationSeparator" w:id="0">
    <w:p w:rsidR="00ED5503" w:rsidRDefault="00ED5503" w:rsidP="0052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35" w:rsidRPr="0091350D" w:rsidRDefault="00E93735" w:rsidP="0091350D">
    <w:pPr>
      <w:pStyle w:val="Header"/>
      <w:jc w:val="right"/>
    </w:pPr>
    <w:r>
      <w:fldChar w:fldCharType="begin"/>
    </w:r>
    <w:r>
      <w:instrText xml:space="preserve"> DATE \@ "MMMM d, yyyy" </w:instrText>
    </w:r>
    <w:r>
      <w:fldChar w:fldCharType="separate"/>
    </w:r>
    <w:r w:rsidR="00C703FD">
      <w:rPr>
        <w:noProof/>
      </w:rPr>
      <w:t>October 13, 2017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53585"/>
    <w:multiLevelType w:val="hybridMultilevel"/>
    <w:tmpl w:val="CF0A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FC7273"/>
    <w:multiLevelType w:val="hybridMultilevel"/>
    <w:tmpl w:val="10748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FF4149"/>
    <w:multiLevelType w:val="hybridMultilevel"/>
    <w:tmpl w:val="A4CE1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3079E0"/>
    <w:multiLevelType w:val="hybridMultilevel"/>
    <w:tmpl w:val="D448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9C4EBB"/>
    <w:multiLevelType w:val="hybridMultilevel"/>
    <w:tmpl w:val="3D984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AA3AA2"/>
    <w:multiLevelType w:val="hybridMultilevel"/>
    <w:tmpl w:val="3B7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E66"/>
    <w:rsid w:val="0002084F"/>
    <w:rsid w:val="00021032"/>
    <w:rsid w:val="00021362"/>
    <w:rsid w:val="00031ECE"/>
    <w:rsid w:val="000518FA"/>
    <w:rsid w:val="000823F3"/>
    <w:rsid w:val="00085AC4"/>
    <w:rsid w:val="00092569"/>
    <w:rsid w:val="000A1C17"/>
    <w:rsid w:val="000A29D6"/>
    <w:rsid w:val="000D39E9"/>
    <w:rsid w:val="000D69FB"/>
    <w:rsid w:val="000E4161"/>
    <w:rsid w:val="0010013C"/>
    <w:rsid w:val="00117AEF"/>
    <w:rsid w:val="001466C4"/>
    <w:rsid w:val="00160855"/>
    <w:rsid w:val="0018135C"/>
    <w:rsid w:val="00195E54"/>
    <w:rsid w:val="001B1CC0"/>
    <w:rsid w:val="001B6D21"/>
    <w:rsid w:val="001C4272"/>
    <w:rsid w:val="001C7071"/>
    <w:rsid w:val="001D5D08"/>
    <w:rsid w:val="001D5E4E"/>
    <w:rsid w:val="001F4DC6"/>
    <w:rsid w:val="00212283"/>
    <w:rsid w:val="00213B8C"/>
    <w:rsid w:val="00213B93"/>
    <w:rsid w:val="00220A00"/>
    <w:rsid w:val="00221B32"/>
    <w:rsid w:val="002258F5"/>
    <w:rsid w:val="00233A0B"/>
    <w:rsid w:val="002676CE"/>
    <w:rsid w:val="002913B3"/>
    <w:rsid w:val="00297830"/>
    <w:rsid w:val="002A2292"/>
    <w:rsid w:val="00312E59"/>
    <w:rsid w:val="00341D44"/>
    <w:rsid w:val="00344AEE"/>
    <w:rsid w:val="003579BC"/>
    <w:rsid w:val="0036551F"/>
    <w:rsid w:val="00370893"/>
    <w:rsid w:val="00370A69"/>
    <w:rsid w:val="003821F3"/>
    <w:rsid w:val="003E7452"/>
    <w:rsid w:val="003E7BD5"/>
    <w:rsid w:val="003F4495"/>
    <w:rsid w:val="00413E2B"/>
    <w:rsid w:val="00431447"/>
    <w:rsid w:val="00436820"/>
    <w:rsid w:val="004410C0"/>
    <w:rsid w:val="004532D7"/>
    <w:rsid w:val="004617C6"/>
    <w:rsid w:val="00462398"/>
    <w:rsid w:val="00486CD5"/>
    <w:rsid w:val="004A2D64"/>
    <w:rsid w:val="004B301A"/>
    <w:rsid w:val="004C4AAE"/>
    <w:rsid w:val="004C76C8"/>
    <w:rsid w:val="004D5E66"/>
    <w:rsid w:val="004F2847"/>
    <w:rsid w:val="00503D34"/>
    <w:rsid w:val="00504D1A"/>
    <w:rsid w:val="005136A7"/>
    <w:rsid w:val="00522B26"/>
    <w:rsid w:val="0055688C"/>
    <w:rsid w:val="00561831"/>
    <w:rsid w:val="00565BD7"/>
    <w:rsid w:val="00573063"/>
    <w:rsid w:val="005732BA"/>
    <w:rsid w:val="005875AD"/>
    <w:rsid w:val="0059341C"/>
    <w:rsid w:val="005A603C"/>
    <w:rsid w:val="005C047A"/>
    <w:rsid w:val="005C4E33"/>
    <w:rsid w:val="005E5EC4"/>
    <w:rsid w:val="005F05CE"/>
    <w:rsid w:val="005F35C9"/>
    <w:rsid w:val="006256E6"/>
    <w:rsid w:val="006330FA"/>
    <w:rsid w:val="006350D7"/>
    <w:rsid w:val="00637045"/>
    <w:rsid w:val="00644A96"/>
    <w:rsid w:val="00664B0E"/>
    <w:rsid w:val="00670A00"/>
    <w:rsid w:val="006755B1"/>
    <w:rsid w:val="006A3D8D"/>
    <w:rsid w:val="006A6429"/>
    <w:rsid w:val="006A6F01"/>
    <w:rsid w:val="006A7310"/>
    <w:rsid w:val="006A7B48"/>
    <w:rsid w:val="006B41A5"/>
    <w:rsid w:val="006D4931"/>
    <w:rsid w:val="006E0D44"/>
    <w:rsid w:val="006E5C70"/>
    <w:rsid w:val="006F3688"/>
    <w:rsid w:val="00702D9C"/>
    <w:rsid w:val="007249B6"/>
    <w:rsid w:val="00731D71"/>
    <w:rsid w:val="007449EA"/>
    <w:rsid w:val="00775196"/>
    <w:rsid w:val="0077537F"/>
    <w:rsid w:val="007820B6"/>
    <w:rsid w:val="007947C8"/>
    <w:rsid w:val="007A1A09"/>
    <w:rsid w:val="007A5DA3"/>
    <w:rsid w:val="007E3557"/>
    <w:rsid w:val="007F1520"/>
    <w:rsid w:val="008027E0"/>
    <w:rsid w:val="00815499"/>
    <w:rsid w:val="00816DA9"/>
    <w:rsid w:val="00827E9D"/>
    <w:rsid w:val="0084327C"/>
    <w:rsid w:val="00853A89"/>
    <w:rsid w:val="00861431"/>
    <w:rsid w:val="00866544"/>
    <w:rsid w:val="008778BA"/>
    <w:rsid w:val="0089490F"/>
    <w:rsid w:val="008979E6"/>
    <w:rsid w:val="00897FE9"/>
    <w:rsid w:val="008B0E39"/>
    <w:rsid w:val="008B6B54"/>
    <w:rsid w:val="008D4534"/>
    <w:rsid w:val="0091350D"/>
    <w:rsid w:val="00920705"/>
    <w:rsid w:val="0093234D"/>
    <w:rsid w:val="0094261D"/>
    <w:rsid w:val="00956F8F"/>
    <w:rsid w:val="009737DB"/>
    <w:rsid w:val="00977B4B"/>
    <w:rsid w:val="0099135C"/>
    <w:rsid w:val="009E7E18"/>
    <w:rsid w:val="00A046FA"/>
    <w:rsid w:val="00A107B6"/>
    <w:rsid w:val="00A2248C"/>
    <w:rsid w:val="00A253EC"/>
    <w:rsid w:val="00A47F65"/>
    <w:rsid w:val="00A70FCE"/>
    <w:rsid w:val="00A735E7"/>
    <w:rsid w:val="00AA4687"/>
    <w:rsid w:val="00AD59C4"/>
    <w:rsid w:val="00AF5EAD"/>
    <w:rsid w:val="00B06667"/>
    <w:rsid w:val="00B14399"/>
    <w:rsid w:val="00B20C11"/>
    <w:rsid w:val="00B27A26"/>
    <w:rsid w:val="00B43B9E"/>
    <w:rsid w:val="00B47A32"/>
    <w:rsid w:val="00B564C4"/>
    <w:rsid w:val="00B6404A"/>
    <w:rsid w:val="00B90011"/>
    <w:rsid w:val="00B9286C"/>
    <w:rsid w:val="00B97EF1"/>
    <w:rsid w:val="00BA16A2"/>
    <w:rsid w:val="00BE2B4C"/>
    <w:rsid w:val="00BE2EB3"/>
    <w:rsid w:val="00C005E8"/>
    <w:rsid w:val="00C065D2"/>
    <w:rsid w:val="00C13EA8"/>
    <w:rsid w:val="00C377DC"/>
    <w:rsid w:val="00C41C2F"/>
    <w:rsid w:val="00C448B9"/>
    <w:rsid w:val="00C5263A"/>
    <w:rsid w:val="00C703FD"/>
    <w:rsid w:val="00CA1A73"/>
    <w:rsid w:val="00CC7545"/>
    <w:rsid w:val="00CE7A8A"/>
    <w:rsid w:val="00CF445D"/>
    <w:rsid w:val="00CF5BAB"/>
    <w:rsid w:val="00D128C4"/>
    <w:rsid w:val="00D24FEA"/>
    <w:rsid w:val="00D33200"/>
    <w:rsid w:val="00D334FE"/>
    <w:rsid w:val="00D50712"/>
    <w:rsid w:val="00D55D07"/>
    <w:rsid w:val="00D81E64"/>
    <w:rsid w:val="00DD456D"/>
    <w:rsid w:val="00E259E6"/>
    <w:rsid w:val="00E41920"/>
    <w:rsid w:val="00E42DEF"/>
    <w:rsid w:val="00E459A0"/>
    <w:rsid w:val="00E50415"/>
    <w:rsid w:val="00E5128B"/>
    <w:rsid w:val="00E53EE8"/>
    <w:rsid w:val="00E574B9"/>
    <w:rsid w:val="00E575E1"/>
    <w:rsid w:val="00E67761"/>
    <w:rsid w:val="00E93735"/>
    <w:rsid w:val="00EA77ED"/>
    <w:rsid w:val="00EB01D2"/>
    <w:rsid w:val="00EC16B7"/>
    <w:rsid w:val="00ED26D3"/>
    <w:rsid w:val="00ED5503"/>
    <w:rsid w:val="00ED7F07"/>
    <w:rsid w:val="00EE2CB1"/>
    <w:rsid w:val="00EE5F6E"/>
    <w:rsid w:val="00EE6D91"/>
    <w:rsid w:val="00F0318B"/>
    <w:rsid w:val="00F1120B"/>
    <w:rsid w:val="00F2418F"/>
    <w:rsid w:val="00F26E31"/>
    <w:rsid w:val="00F34A4A"/>
    <w:rsid w:val="00F5103D"/>
    <w:rsid w:val="00F91DE2"/>
    <w:rsid w:val="00FA65AD"/>
    <w:rsid w:val="00FC11B5"/>
    <w:rsid w:val="00FC3BF2"/>
    <w:rsid w:val="00FD550E"/>
    <w:rsid w:val="00FF26ED"/>
    <w:rsid w:val="00FF5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22F67BF-2632-46D9-ADA3-7D0B69BD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2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3EE8"/>
    <w:pPr>
      <w:ind w:left="720"/>
      <w:contextualSpacing/>
    </w:pPr>
  </w:style>
  <w:style w:type="paragraph" w:styleId="Header">
    <w:name w:val="header"/>
    <w:basedOn w:val="Normal"/>
    <w:link w:val="HeaderChar"/>
    <w:uiPriority w:val="99"/>
    <w:unhideWhenUsed/>
    <w:rsid w:val="00522B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B26"/>
  </w:style>
  <w:style w:type="paragraph" w:styleId="Footer">
    <w:name w:val="footer"/>
    <w:basedOn w:val="Normal"/>
    <w:link w:val="FooterChar"/>
    <w:uiPriority w:val="99"/>
    <w:unhideWhenUsed/>
    <w:rsid w:val="00522B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B26"/>
  </w:style>
  <w:style w:type="paragraph" w:styleId="BalloonText">
    <w:name w:val="Balloon Text"/>
    <w:basedOn w:val="Normal"/>
    <w:link w:val="BalloonTextChar"/>
    <w:uiPriority w:val="99"/>
    <w:semiHidden/>
    <w:unhideWhenUsed/>
    <w:rsid w:val="00FD55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50E"/>
    <w:rPr>
      <w:rFonts w:ascii="Segoe UI" w:hAnsi="Segoe UI" w:cs="Segoe UI"/>
      <w:sz w:val="18"/>
      <w:szCs w:val="18"/>
    </w:rPr>
  </w:style>
  <w:style w:type="table" w:styleId="TableGrid">
    <w:name w:val="Table Grid"/>
    <w:basedOn w:val="TableNormal"/>
    <w:uiPriority w:val="39"/>
    <w:rsid w:val="0073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31D7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61831"/>
    <w:pPr>
      <w:spacing w:after="200" w:line="240" w:lineRule="auto"/>
    </w:pPr>
    <w:rPr>
      <w:i/>
      <w:iCs/>
      <w:color w:val="44546A" w:themeColor="text2"/>
      <w:sz w:val="18"/>
      <w:szCs w:val="18"/>
    </w:rPr>
  </w:style>
  <w:style w:type="character" w:styleId="SubtleEmphasis">
    <w:name w:val="Subtle Emphasis"/>
    <w:basedOn w:val="DefaultParagraphFont"/>
    <w:uiPriority w:val="19"/>
    <w:qFormat/>
    <w:rsid w:val="001466C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466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DFBA7-6DA5-4A4C-9813-367444CBE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HEP</dc:creator>
  <cp:keywords/>
  <dc:description/>
  <cp:lastModifiedBy>Kirk T McDonald</cp:lastModifiedBy>
  <cp:revision>2</cp:revision>
  <cp:lastPrinted>2017-01-08T17:10:00Z</cp:lastPrinted>
  <dcterms:created xsi:type="dcterms:W3CDTF">2017-10-13T19:47:00Z</dcterms:created>
  <dcterms:modified xsi:type="dcterms:W3CDTF">2017-10-13T19:47:00Z</dcterms:modified>
</cp:coreProperties>
</file>